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60E83" w14:textId="77777777" w:rsidR="0086449C" w:rsidRDefault="00F81F88" w:rsidP="00F81F88">
      <w:pPr>
        <w:pStyle w:val="CMT"/>
        <w:jc w:val="left"/>
      </w:pPr>
      <w:r>
        <w:t>MasterSpec</w:t>
      </w:r>
      <w:r w:rsidR="0086449C">
        <w:t xml:space="preserve"> 2012 </w:t>
      </w:r>
    </w:p>
    <w:p w14:paraId="02B60E84" w14:textId="77777777" w:rsidR="003E1119" w:rsidRDefault="003E1119" w:rsidP="00F81F88">
      <w:pPr>
        <w:pStyle w:val="CMT"/>
        <w:jc w:val="left"/>
      </w:pPr>
    </w:p>
    <w:p w14:paraId="02B60E85" w14:textId="77777777" w:rsidR="00D802F0" w:rsidRDefault="0086449C" w:rsidP="00B222B7">
      <w:pPr>
        <w:pStyle w:val="SCT"/>
        <w:jc w:val="center"/>
        <w:rPr>
          <w:rStyle w:val="NUM"/>
        </w:rPr>
      </w:pPr>
      <w:r>
        <w:t xml:space="preserve">SECTION </w:t>
      </w:r>
      <w:r w:rsidR="009570F7">
        <w:rPr>
          <w:rStyle w:val="NUM"/>
        </w:rPr>
        <w:t>26 05 73.13</w:t>
      </w:r>
    </w:p>
    <w:p w14:paraId="02B60E86" w14:textId="77777777" w:rsidR="0086449C" w:rsidRDefault="009570F7" w:rsidP="00B222B7">
      <w:pPr>
        <w:pStyle w:val="SCT"/>
        <w:jc w:val="center"/>
      </w:pPr>
      <w:r>
        <w:rPr>
          <w:rStyle w:val="NAM"/>
        </w:rPr>
        <w:t>SHORT-CIRCUIT STUDIES</w:t>
      </w:r>
    </w:p>
    <w:p w14:paraId="02B60E8A" w14:textId="77777777" w:rsidR="0086449C" w:rsidRDefault="0086449C" w:rsidP="00B222B7">
      <w:pPr>
        <w:pStyle w:val="CMT"/>
        <w:jc w:val="left"/>
      </w:pPr>
      <w:r>
        <w:t>Revise this Section by deleting and inserting text to meet Project-specific requirements.</w:t>
      </w:r>
    </w:p>
    <w:p w14:paraId="02B60E8B" w14:textId="77777777" w:rsidR="0086449C" w:rsidRDefault="0086449C" w:rsidP="00B222B7">
      <w:pPr>
        <w:pStyle w:val="CMT"/>
        <w:jc w:val="left"/>
      </w:pPr>
      <w:r>
        <w:t>Verify that Section titles referenced in this Section are correct for this Project's Specifications; Section titles may have changed.</w:t>
      </w:r>
    </w:p>
    <w:p w14:paraId="02B60E8C" w14:textId="77777777" w:rsidR="0086449C" w:rsidRDefault="0086449C" w:rsidP="00B222B7">
      <w:pPr>
        <w:pStyle w:val="PRT"/>
        <w:jc w:val="left"/>
      </w:pPr>
      <w:r>
        <w:t>GENERAL</w:t>
      </w:r>
    </w:p>
    <w:p w14:paraId="02B60E8D" w14:textId="77777777" w:rsidR="0086449C" w:rsidRDefault="0086449C" w:rsidP="00B222B7">
      <w:pPr>
        <w:pStyle w:val="ART"/>
        <w:jc w:val="left"/>
      </w:pPr>
      <w:r>
        <w:t>RELATED DOCUMENTS</w:t>
      </w:r>
    </w:p>
    <w:p w14:paraId="02B60E8E" w14:textId="77777777" w:rsidR="0086449C" w:rsidRDefault="005820B7" w:rsidP="00B222B7">
      <w:pPr>
        <w:pStyle w:val="CMT"/>
        <w:jc w:val="left"/>
      </w:pPr>
      <w:r w:rsidRPr="008B5161">
        <w:rPr>
          <w:b/>
          <w:u w:val="single"/>
          <w:lang w:val="en-US"/>
        </w:rPr>
        <w:t xml:space="preserve">MANDATORY REQUIREMENT:  </w:t>
      </w:r>
      <w:r w:rsidRPr="008B5161">
        <w:rPr>
          <w:b/>
          <w:u w:val="single"/>
        </w:rPr>
        <w:t>Retain this article in all Sections of Project Manual.</w:t>
      </w:r>
    </w:p>
    <w:p w14:paraId="02B60E8F" w14:textId="77777777" w:rsidR="0086449C" w:rsidRDefault="0086449C" w:rsidP="00B222B7">
      <w:pPr>
        <w:pStyle w:val="PR1"/>
        <w:jc w:val="left"/>
      </w:pPr>
      <w:r>
        <w:t xml:space="preserve">Drawings and general provisions of the Contract, including General and </w:t>
      </w:r>
      <w:r w:rsidR="00F21FDC">
        <w:t>Supplementary</w:t>
      </w:r>
      <w:r>
        <w:t xml:space="preserve"> Conditions and Division 01 Specification Sections, apply to this Section.</w:t>
      </w:r>
    </w:p>
    <w:p w14:paraId="02B60E90" w14:textId="77777777" w:rsidR="0086449C" w:rsidRDefault="0086449C" w:rsidP="00B222B7">
      <w:pPr>
        <w:pStyle w:val="ART"/>
        <w:jc w:val="left"/>
      </w:pPr>
      <w:r>
        <w:t>SUMMARY</w:t>
      </w:r>
    </w:p>
    <w:p w14:paraId="02B60E91" w14:textId="77777777" w:rsidR="0086449C" w:rsidRDefault="0086449C" w:rsidP="00B222B7">
      <w:pPr>
        <w:pStyle w:val="PR1"/>
        <w:jc w:val="left"/>
      </w:pPr>
      <w:r>
        <w:t>Section includes a computer-based, fault-current study to determine the minimum interrupting capacity of circuit protective devices.</w:t>
      </w:r>
    </w:p>
    <w:p w14:paraId="02B60E92" w14:textId="77777777" w:rsidR="0086449C" w:rsidRDefault="0086449C" w:rsidP="00B222B7">
      <w:pPr>
        <w:pStyle w:val="ART"/>
        <w:jc w:val="left"/>
      </w:pPr>
      <w:r>
        <w:t>DEFINITIONS</w:t>
      </w:r>
    </w:p>
    <w:p w14:paraId="02B60E93" w14:textId="77777777" w:rsidR="0086449C" w:rsidRDefault="0086449C" w:rsidP="00B222B7">
      <w:pPr>
        <w:pStyle w:val="CMT"/>
        <w:jc w:val="left"/>
      </w:pPr>
      <w:r>
        <w:t>Retain terms that remain after this Section has been edited for a project.</w:t>
      </w:r>
    </w:p>
    <w:p w14:paraId="02B60E94" w14:textId="77777777" w:rsidR="0086449C" w:rsidRDefault="0086449C" w:rsidP="00B222B7">
      <w:pPr>
        <w:pStyle w:val="PR1"/>
        <w:jc w:val="left"/>
      </w:pPr>
      <w:r>
        <w:t>Existing to Remain:</w:t>
      </w:r>
      <w:r w:rsidR="00CA567B">
        <w:t xml:space="preserve"> </w:t>
      </w:r>
      <w:r>
        <w:t>Existing items of construction that are not to be removed and that are not otherwise indicated to be removed, removed and salvaged, or removed and reinstalled.</w:t>
      </w:r>
    </w:p>
    <w:p w14:paraId="02B60E95" w14:textId="77777777" w:rsidR="0086449C" w:rsidRDefault="0086449C" w:rsidP="00B222B7">
      <w:pPr>
        <w:pStyle w:val="PR1"/>
        <w:jc w:val="left"/>
      </w:pPr>
      <w:r>
        <w:t>One-Line Diagram:</w:t>
      </w:r>
      <w:r w:rsidR="00CA567B">
        <w:t xml:space="preserve"> </w:t>
      </w:r>
      <w:r>
        <w:t>A diagram which shows, by means of single lines and graphic symbols, the course of an electric circuit or system of circuits and the component devices or parts used therein.</w:t>
      </w:r>
    </w:p>
    <w:p w14:paraId="02B60E96" w14:textId="77777777" w:rsidR="0086449C" w:rsidRDefault="0086449C" w:rsidP="00B222B7">
      <w:pPr>
        <w:pStyle w:val="PR1"/>
        <w:jc w:val="left"/>
      </w:pPr>
      <w:r>
        <w:t>Protective Device:</w:t>
      </w:r>
      <w:r w:rsidR="00CA567B">
        <w:t xml:space="preserve"> </w:t>
      </w:r>
      <w:r>
        <w:t>A device that senses when an abnormal current flow exists and then removes the affected portion from the system.</w:t>
      </w:r>
    </w:p>
    <w:p w14:paraId="02B60E97" w14:textId="77777777" w:rsidR="0086449C" w:rsidRDefault="0086449C" w:rsidP="00B222B7">
      <w:pPr>
        <w:pStyle w:val="PR1"/>
        <w:jc w:val="left"/>
      </w:pPr>
      <w:r>
        <w:t>SCCR:</w:t>
      </w:r>
      <w:r w:rsidR="00CA567B">
        <w:t xml:space="preserve"> </w:t>
      </w:r>
      <w:r>
        <w:t>Short-circuit current rating.</w:t>
      </w:r>
    </w:p>
    <w:p w14:paraId="02B60E98" w14:textId="77777777" w:rsidR="0086449C" w:rsidRDefault="0086449C" w:rsidP="00B222B7">
      <w:pPr>
        <w:pStyle w:val="PR1"/>
        <w:jc w:val="left"/>
      </w:pPr>
      <w:r>
        <w:t>Service:</w:t>
      </w:r>
      <w:r w:rsidR="00CA567B">
        <w:t xml:space="preserve"> </w:t>
      </w:r>
      <w:r>
        <w:t>The conductors and equipment for delivering electric energy from the serving utility to the wiring system of the premises served.</w:t>
      </w:r>
    </w:p>
    <w:p w14:paraId="02B60E99" w14:textId="77777777" w:rsidR="0086449C" w:rsidRDefault="0086449C" w:rsidP="00B222B7">
      <w:pPr>
        <w:pStyle w:val="ART"/>
        <w:jc w:val="left"/>
      </w:pPr>
      <w:r>
        <w:t>ACTION SUBMITTALS</w:t>
      </w:r>
    </w:p>
    <w:p w14:paraId="02B60E9A" w14:textId="77777777" w:rsidR="0086449C" w:rsidRDefault="0086449C" w:rsidP="00B222B7">
      <w:pPr>
        <w:pStyle w:val="PR1"/>
        <w:jc w:val="left"/>
      </w:pPr>
      <w:r>
        <w:t>Product Data:</w:t>
      </w:r>
      <w:r w:rsidR="00CA567B">
        <w:t xml:space="preserve"> </w:t>
      </w:r>
      <w:r>
        <w:t>For computer software program to be used for studies.</w:t>
      </w:r>
    </w:p>
    <w:p w14:paraId="02B60E9B" w14:textId="77777777" w:rsidR="0086449C" w:rsidRDefault="0086449C" w:rsidP="00B222B7">
      <w:pPr>
        <w:pStyle w:val="PR1"/>
        <w:jc w:val="left"/>
      </w:pPr>
      <w:r>
        <w:t>Other Action Submittals:</w:t>
      </w:r>
      <w:r w:rsidR="00CA567B">
        <w:t xml:space="preserve"> </w:t>
      </w:r>
      <w:r>
        <w:t>Submit the following after the approval of system protective devices submittals.</w:t>
      </w:r>
      <w:r w:rsidR="009B39E2">
        <w:t xml:space="preserve">  Submittals [</w:t>
      </w:r>
      <w:r w:rsidR="009B39E2">
        <w:rPr>
          <w:b/>
        </w:rPr>
        <w:t>shall</w:t>
      </w:r>
      <w:r w:rsidR="009B39E2">
        <w:t>] [</w:t>
      </w:r>
      <w:r w:rsidR="009B39E2">
        <w:rPr>
          <w:b/>
        </w:rPr>
        <w:t>may</w:t>
      </w:r>
      <w:r w:rsidR="009B39E2">
        <w:t>] be in digital form.</w:t>
      </w:r>
    </w:p>
    <w:p w14:paraId="02B60E9C" w14:textId="77777777" w:rsidR="0086449C" w:rsidRDefault="0086449C" w:rsidP="00B222B7">
      <w:pPr>
        <w:pStyle w:val="PR2"/>
        <w:spacing w:before="240"/>
        <w:jc w:val="left"/>
      </w:pPr>
      <w:r>
        <w:t>Short-circuit study input data, including completed computer program input data sheets.</w:t>
      </w:r>
    </w:p>
    <w:p w14:paraId="02B60E9D" w14:textId="77777777" w:rsidR="0086449C" w:rsidRDefault="0086449C" w:rsidP="00B222B7">
      <w:pPr>
        <w:pStyle w:val="PR2"/>
        <w:jc w:val="left"/>
      </w:pPr>
      <w:r>
        <w:lastRenderedPageBreak/>
        <w:t>Short-circuit study and equipment evaluation report; signed, dated, and sealed by a qualified professional engineer.</w:t>
      </w:r>
    </w:p>
    <w:p w14:paraId="02B60E9E" w14:textId="77777777" w:rsidR="0086449C" w:rsidRDefault="0086449C" w:rsidP="00B222B7">
      <w:pPr>
        <w:pStyle w:val="PR3"/>
        <w:spacing w:before="240"/>
        <w:jc w:val="left"/>
      </w:pPr>
      <w:r>
        <w:t>Submit study report for action prior to receiving final approval of the distribution equipment submittals.</w:t>
      </w:r>
      <w:r w:rsidR="00CA567B">
        <w:t xml:space="preserve"> </w:t>
      </w:r>
      <w:r>
        <w:t xml:space="preserve">If formal completion of studies will cause delay in equipment manufacturing, obtain approval from </w:t>
      </w:r>
      <w:r w:rsidR="00582FAA">
        <w:t xml:space="preserve">the </w:t>
      </w:r>
      <w:r w:rsidR="00C26EA8">
        <w:t>District Construction Manager</w:t>
      </w:r>
      <w:r w:rsidR="00582FAA">
        <w:t xml:space="preserve"> </w:t>
      </w:r>
      <w:r>
        <w:t>for preliminary submittal of sufficient study data to ensure that the selection of devices and associated characteristics is satisfactory.</w:t>
      </w:r>
    </w:p>
    <w:p w14:paraId="02B60E9F" w14:textId="77777777" w:rsidR="0086449C" w:rsidRDefault="0086449C" w:rsidP="00B222B7">
      <w:pPr>
        <w:pStyle w:val="CMT"/>
        <w:jc w:val="left"/>
      </w:pPr>
      <w:r>
        <w:t>Include a one-line diagram on Drawings as a scope document for the short-circuit study.</w:t>
      </w:r>
    </w:p>
    <w:p w14:paraId="02B60EA0" w14:textId="77777777" w:rsidR="0086449C" w:rsidRDefault="0086449C" w:rsidP="00B222B7">
      <w:pPr>
        <w:pStyle w:val="PR3"/>
        <w:jc w:val="left"/>
      </w:pPr>
      <w:r>
        <w:t>Revised single-line diagram, reflecting field investigation results and results of short-circuit study.</w:t>
      </w:r>
    </w:p>
    <w:p w14:paraId="02B60EA1" w14:textId="77777777" w:rsidR="0086449C" w:rsidRDefault="0086449C" w:rsidP="00B222B7">
      <w:pPr>
        <w:pStyle w:val="ART"/>
        <w:jc w:val="left"/>
      </w:pPr>
      <w:r>
        <w:t>INFORMATIONAL SUBMITTALS</w:t>
      </w:r>
    </w:p>
    <w:p w14:paraId="02B60EA2" w14:textId="77777777" w:rsidR="0086449C" w:rsidRDefault="0086449C" w:rsidP="00B222B7">
      <w:pPr>
        <w:pStyle w:val="CMT"/>
        <w:jc w:val="left"/>
      </w:pPr>
      <w:r>
        <w:t>Coordinate "Qualification Data" Paragraph below with qualification requirements retained in "Quality Assurance" Article.</w:t>
      </w:r>
    </w:p>
    <w:p w14:paraId="02B60EA3" w14:textId="77777777" w:rsidR="0086449C" w:rsidRDefault="0086449C" w:rsidP="00B222B7">
      <w:pPr>
        <w:pStyle w:val="PR1"/>
        <w:jc w:val="left"/>
      </w:pPr>
      <w:r>
        <w:t>Qualification Data:</w:t>
      </w:r>
      <w:r w:rsidR="00CA567B">
        <w:t xml:space="preserve"> </w:t>
      </w:r>
      <w:r>
        <w:t>For [</w:t>
      </w:r>
      <w:r>
        <w:rPr>
          <w:b/>
        </w:rPr>
        <w:t>Short-Circuit Study Software Developer</w:t>
      </w:r>
      <w:r>
        <w:t>] [</w:t>
      </w:r>
      <w:r>
        <w:rPr>
          <w:b/>
        </w:rPr>
        <w:t>Short-Circuit Study Specialist</w:t>
      </w:r>
      <w:r>
        <w:t>] [</w:t>
      </w:r>
      <w:r>
        <w:rPr>
          <w:b/>
        </w:rPr>
        <w:t>Field Adjusting Agency</w:t>
      </w:r>
      <w:r>
        <w:t>].</w:t>
      </w:r>
    </w:p>
    <w:p w14:paraId="02B60EA4" w14:textId="77777777" w:rsidR="0086449C" w:rsidRDefault="0086449C" w:rsidP="00B222B7">
      <w:pPr>
        <w:pStyle w:val="CMT"/>
        <w:jc w:val="left"/>
      </w:pPr>
      <w:r>
        <w:t>Retain "Product Certificates" Paragraph below to require submittal of product certificates from manufacturers.</w:t>
      </w:r>
    </w:p>
    <w:p w14:paraId="02B60EA5" w14:textId="77777777" w:rsidR="0086449C" w:rsidRDefault="0086449C" w:rsidP="00B222B7">
      <w:pPr>
        <w:pStyle w:val="PR1"/>
        <w:jc w:val="left"/>
      </w:pPr>
      <w:r>
        <w:t>Product Certificates:</w:t>
      </w:r>
      <w:r w:rsidR="00CA567B">
        <w:t xml:space="preserve"> </w:t>
      </w:r>
      <w:r>
        <w:t>For short-circuit study software, certifying compliance with IEEE 399.</w:t>
      </w:r>
    </w:p>
    <w:p w14:paraId="02B60EA6" w14:textId="77777777" w:rsidR="0086449C" w:rsidRDefault="0086449C" w:rsidP="00B222B7">
      <w:pPr>
        <w:pStyle w:val="ART"/>
        <w:jc w:val="left"/>
      </w:pPr>
      <w:r>
        <w:t>QUALITY ASSURANCE</w:t>
      </w:r>
    </w:p>
    <w:p w14:paraId="02B60EA7" w14:textId="77777777" w:rsidR="0086449C" w:rsidRDefault="0086449C" w:rsidP="00B222B7">
      <w:pPr>
        <w:pStyle w:val="PR1"/>
        <w:jc w:val="left"/>
      </w:pPr>
      <w:r>
        <w:t>Studies shall use computer programs that are distributed nationally and are in wide use.</w:t>
      </w:r>
      <w:r w:rsidR="00CA567B">
        <w:t xml:space="preserve"> </w:t>
      </w:r>
      <w:r>
        <w:t>Software algorithms shall comply with requirements of standards and guides specified in this Section.</w:t>
      </w:r>
      <w:r w:rsidR="00CA567B">
        <w:t xml:space="preserve"> </w:t>
      </w:r>
      <w:r>
        <w:t>Manual calculations are unacceptable.</w:t>
      </w:r>
    </w:p>
    <w:p w14:paraId="02B60EA8" w14:textId="77777777" w:rsidR="0086449C" w:rsidRDefault="0086449C" w:rsidP="00B222B7">
      <w:pPr>
        <w:pStyle w:val="PR1"/>
        <w:jc w:val="left"/>
      </w:pPr>
      <w:r>
        <w:t>Short-Circuit Study Software Developer Qualifications:</w:t>
      </w:r>
      <w:r w:rsidR="00CA567B">
        <w:t xml:space="preserve"> </w:t>
      </w:r>
      <w:r>
        <w:t>An entity that owns and markets computer software used for studies, having performed successful studies of similar magnitude on electrical distribution systems using similar devices.</w:t>
      </w:r>
    </w:p>
    <w:p w14:paraId="02B60EA9" w14:textId="77777777" w:rsidR="0086449C" w:rsidRDefault="0086449C" w:rsidP="00B222B7">
      <w:pPr>
        <w:pStyle w:val="PR2"/>
        <w:spacing w:before="240"/>
        <w:jc w:val="left"/>
      </w:pPr>
      <w:r>
        <w:t>The computer program shall be developed under the charge of a licensed professional engineer who holds IEEE Computer Society's Certified Software Development Professional certification.</w:t>
      </w:r>
    </w:p>
    <w:p w14:paraId="02B60EAA" w14:textId="77777777" w:rsidR="0086449C" w:rsidRDefault="0086449C" w:rsidP="00B222B7">
      <w:pPr>
        <w:pStyle w:val="PR1"/>
        <w:jc w:val="left"/>
      </w:pPr>
      <w:r>
        <w:t>Short-Circuit Study Specialist Qualifications:</w:t>
      </w:r>
      <w:r w:rsidR="00CA567B">
        <w:t xml:space="preserve"> </w:t>
      </w:r>
      <w:r>
        <w:t xml:space="preserve">Professional engineer in charge of performing the study and documenting recommendations, licensed in the state </w:t>
      </w:r>
      <w:r w:rsidR="000968EB">
        <w:t>of California</w:t>
      </w:r>
      <w:r>
        <w:t>.</w:t>
      </w:r>
      <w:r w:rsidR="00CA567B">
        <w:t xml:space="preserve"> </w:t>
      </w:r>
      <w:r>
        <w:t>All elements of the study shall be performed under the direct supervision and control of this professional engineer.</w:t>
      </w:r>
    </w:p>
    <w:p w14:paraId="02B60EAB" w14:textId="77777777" w:rsidR="0086449C" w:rsidRDefault="0086449C" w:rsidP="00B222B7">
      <w:pPr>
        <w:pStyle w:val="PR1"/>
        <w:jc w:val="left"/>
      </w:pPr>
      <w:r>
        <w:t>Field Adjusting Agency Qualifications:</w:t>
      </w:r>
      <w:r w:rsidR="00CA567B">
        <w:t xml:space="preserve"> </w:t>
      </w:r>
      <w:r>
        <w:t xml:space="preserve">An independent agency, with the experience and capability to adjust overcurrent devices and to conduct the testing indicated, that is a member company of the </w:t>
      </w:r>
      <w:proofErr w:type="spellStart"/>
      <w:r>
        <w:t>InterNational</w:t>
      </w:r>
      <w:proofErr w:type="spellEnd"/>
      <w:r>
        <w:t xml:space="preserve"> Electrical Testing Association or is a nationally recognized testing laboratory (NRTL) as defined by OSHA in 29 CFR 1910.7, and that is acceptable to authorities having jurisdiction.</w:t>
      </w:r>
    </w:p>
    <w:p w14:paraId="02B60EAC" w14:textId="77777777" w:rsidR="0086449C" w:rsidRDefault="0086449C" w:rsidP="00B222B7">
      <w:pPr>
        <w:pStyle w:val="PRT"/>
        <w:jc w:val="left"/>
      </w:pPr>
      <w:r>
        <w:lastRenderedPageBreak/>
        <w:t>PRODUCTS</w:t>
      </w:r>
    </w:p>
    <w:p w14:paraId="02B60EAD" w14:textId="77777777" w:rsidR="0086449C" w:rsidRDefault="0086449C" w:rsidP="00B222B7">
      <w:pPr>
        <w:pStyle w:val="ART"/>
        <w:jc w:val="left"/>
      </w:pPr>
      <w:r>
        <w:t>COMPUTER SOFTWARE</w:t>
      </w:r>
    </w:p>
    <w:p w14:paraId="02B60EAE" w14:textId="77777777" w:rsidR="006216E3" w:rsidRPr="001D53F8" w:rsidRDefault="006216E3" w:rsidP="00B222B7">
      <w:pPr>
        <w:pStyle w:val="PR1"/>
        <w:jc w:val="left"/>
      </w:pPr>
      <w:r w:rsidRPr="001D53F8">
        <w:rPr>
          <w:rStyle w:val="SAhyperlink"/>
          <w:color w:val="auto"/>
          <w:u w:val="none"/>
        </w:rPr>
        <w:t>Manufacturers:</w:t>
      </w:r>
      <w:r w:rsidRPr="001D53F8">
        <w:t xml:space="preserve"> Subject to compliance with requirements, provide products by one of the following:</w:t>
      </w:r>
    </w:p>
    <w:p w14:paraId="02B60EAF" w14:textId="77777777" w:rsidR="006216E3" w:rsidRPr="006216E3" w:rsidRDefault="006216E3" w:rsidP="00B222B7">
      <w:pPr>
        <w:pStyle w:val="PR2"/>
        <w:spacing w:before="240"/>
        <w:jc w:val="left"/>
        <w:rPr>
          <w:rStyle w:val="SAhyperlink"/>
          <w:color w:val="auto"/>
          <w:u w:val="none"/>
        </w:rPr>
      </w:pPr>
      <w:r w:rsidRPr="006216E3">
        <w:rPr>
          <w:rStyle w:val="SAhyperlink"/>
          <w:color w:val="auto"/>
          <w:u w:val="none"/>
        </w:rPr>
        <w:t>EDSA Micro Corporation.</w:t>
      </w:r>
    </w:p>
    <w:p w14:paraId="02B60EB0" w14:textId="77777777" w:rsidR="006216E3" w:rsidRPr="006216E3" w:rsidRDefault="006216E3" w:rsidP="00B222B7">
      <w:pPr>
        <w:pStyle w:val="PR2"/>
        <w:jc w:val="left"/>
        <w:rPr>
          <w:rStyle w:val="SAhyperlink"/>
          <w:color w:val="auto"/>
          <w:u w:val="none"/>
        </w:rPr>
      </w:pPr>
      <w:r w:rsidRPr="006216E3">
        <w:rPr>
          <w:rStyle w:val="SAhyperlink"/>
          <w:color w:val="auto"/>
          <w:u w:val="none"/>
        </w:rPr>
        <w:t>Power Analytics, Corporation.</w:t>
      </w:r>
    </w:p>
    <w:p w14:paraId="02B60EB1" w14:textId="77777777" w:rsidR="006216E3" w:rsidRPr="006216E3" w:rsidRDefault="006216E3" w:rsidP="00B222B7">
      <w:pPr>
        <w:pStyle w:val="PR2"/>
        <w:jc w:val="left"/>
      </w:pPr>
      <w:r w:rsidRPr="006216E3">
        <w:rPr>
          <w:rStyle w:val="SAhyperlink"/>
          <w:color w:val="auto"/>
          <w:u w:val="none"/>
        </w:rPr>
        <w:t>SKM Systems Analysis, Inc</w:t>
      </w:r>
      <w:r w:rsidRPr="006216E3">
        <w:t>.</w:t>
      </w:r>
    </w:p>
    <w:p w14:paraId="02B60EB2" w14:textId="77777777" w:rsidR="0086449C" w:rsidRDefault="006216E3" w:rsidP="00B222B7">
      <w:pPr>
        <w:pStyle w:val="PR2"/>
        <w:jc w:val="left"/>
      </w:pPr>
      <w:r>
        <w:t>Or</w:t>
      </w:r>
      <w:r w:rsidR="005820B7">
        <w:t xml:space="preserve"> E</w:t>
      </w:r>
      <w:r>
        <w:t>qual.</w:t>
      </w:r>
    </w:p>
    <w:p w14:paraId="02B60EB3" w14:textId="77777777" w:rsidR="0086449C" w:rsidRDefault="0086449C" w:rsidP="00B222B7">
      <w:pPr>
        <w:pStyle w:val="PR1"/>
        <w:jc w:val="left"/>
      </w:pPr>
      <w:r>
        <w:t>Comply with IEEE 399 and IEEE 551.</w:t>
      </w:r>
    </w:p>
    <w:p w14:paraId="02B60EB4" w14:textId="77777777" w:rsidR="0086449C" w:rsidRDefault="0086449C" w:rsidP="00B222B7">
      <w:pPr>
        <w:pStyle w:val="CMT"/>
        <w:jc w:val="left"/>
      </w:pPr>
      <w:r>
        <w:t>Retain first paragraph below if the software used for this study should have the capability of protective device coordination and arc-flash studies.</w:t>
      </w:r>
    </w:p>
    <w:p w14:paraId="02B60EB5" w14:textId="77777777" w:rsidR="0086449C" w:rsidRDefault="0086449C" w:rsidP="00B222B7">
      <w:pPr>
        <w:pStyle w:val="PR1"/>
        <w:jc w:val="left"/>
      </w:pPr>
      <w:r>
        <w:t>Analytical features of fault-current-study computer software program shall have the capability to calculate "mandatory," "very desirable," and "desirable" features as listed in IEEE 399.</w:t>
      </w:r>
    </w:p>
    <w:p w14:paraId="02B60EB6" w14:textId="77777777" w:rsidR="0086449C" w:rsidRDefault="0086449C" w:rsidP="00B222B7">
      <w:pPr>
        <w:pStyle w:val="CMT"/>
        <w:jc w:val="left"/>
      </w:pPr>
      <w:r>
        <w:t>Time-current plots are not part of this study.</w:t>
      </w:r>
      <w:r w:rsidR="00CA567B">
        <w:t xml:space="preserve"> </w:t>
      </w:r>
      <w:r>
        <w:t>Retain paragraph below if results of this study might be used to evaluate protective device coordination in the future.</w:t>
      </w:r>
    </w:p>
    <w:p w14:paraId="02B60EB7" w14:textId="77777777" w:rsidR="0086449C" w:rsidRDefault="0086449C" w:rsidP="00B222B7">
      <w:pPr>
        <w:pStyle w:val="PR1"/>
        <w:jc w:val="left"/>
      </w:pPr>
      <w:r>
        <w:t>Computer software program shall be capable of plotting and diagramming time-current-characteristic curves as part of its output.</w:t>
      </w:r>
    </w:p>
    <w:p w14:paraId="02B60EB8" w14:textId="77777777" w:rsidR="0086449C" w:rsidRDefault="0086449C" w:rsidP="00B222B7">
      <w:pPr>
        <w:pStyle w:val="ART"/>
        <w:jc w:val="left"/>
      </w:pPr>
      <w:r>
        <w:t>SHORT-CIRCUIT STUDY REPORT CONTENTS</w:t>
      </w:r>
    </w:p>
    <w:p w14:paraId="02B60EB9" w14:textId="77777777" w:rsidR="0086449C" w:rsidRDefault="0086449C" w:rsidP="00B222B7">
      <w:pPr>
        <w:pStyle w:val="PR1"/>
        <w:jc w:val="left"/>
      </w:pPr>
      <w:r>
        <w:t>Executive summary.</w:t>
      </w:r>
    </w:p>
    <w:p w14:paraId="02B60EBA" w14:textId="77777777" w:rsidR="0086449C" w:rsidRDefault="0086449C" w:rsidP="00B222B7">
      <w:pPr>
        <w:pStyle w:val="PR1"/>
        <w:jc w:val="left"/>
      </w:pPr>
      <w:r>
        <w:t>Study descriptions, purpose, basis, and scope.</w:t>
      </w:r>
      <w:r w:rsidR="00CA567B">
        <w:t xml:space="preserve"> </w:t>
      </w:r>
      <w:r>
        <w:t>Include case descriptions, definition of terms, and guide for interpretation of the computer printout.</w:t>
      </w:r>
    </w:p>
    <w:p w14:paraId="02B60EBB" w14:textId="77777777" w:rsidR="0086449C" w:rsidRDefault="0086449C" w:rsidP="00B222B7">
      <w:pPr>
        <w:pStyle w:val="PR1"/>
        <w:jc w:val="left"/>
      </w:pPr>
      <w:r>
        <w:t>One-line diagram, showing the following:</w:t>
      </w:r>
    </w:p>
    <w:p w14:paraId="02B60EBC" w14:textId="77777777" w:rsidR="0086449C" w:rsidRDefault="0086449C" w:rsidP="00B222B7">
      <w:pPr>
        <w:pStyle w:val="PR2"/>
        <w:spacing w:before="240"/>
        <w:jc w:val="left"/>
      </w:pPr>
      <w:r>
        <w:t>Protective device designations and ampere ratings.</w:t>
      </w:r>
    </w:p>
    <w:p w14:paraId="02B60EBD" w14:textId="77777777" w:rsidR="0086449C" w:rsidRDefault="0086449C" w:rsidP="00B222B7">
      <w:pPr>
        <w:pStyle w:val="PR2"/>
        <w:jc w:val="left"/>
      </w:pPr>
      <w:r>
        <w:t>Cable size and lengths.</w:t>
      </w:r>
    </w:p>
    <w:p w14:paraId="02B60EBE" w14:textId="77777777" w:rsidR="0086449C" w:rsidRDefault="0086449C" w:rsidP="00B222B7">
      <w:pPr>
        <w:pStyle w:val="PR2"/>
        <w:jc w:val="left"/>
      </w:pPr>
      <w:r>
        <w:t>Transformer kilovolt ampere (kVA) and voltage ratings.</w:t>
      </w:r>
    </w:p>
    <w:p w14:paraId="02B60EBF" w14:textId="77777777" w:rsidR="0086449C" w:rsidRDefault="0086449C" w:rsidP="00B222B7">
      <w:pPr>
        <w:pStyle w:val="PR2"/>
        <w:jc w:val="left"/>
      </w:pPr>
      <w:r>
        <w:t>Motor and generator designations and kVA ratings.</w:t>
      </w:r>
    </w:p>
    <w:p w14:paraId="02B60EC0" w14:textId="77777777" w:rsidR="0086449C" w:rsidRDefault="0086449C" w:rsidP="00B222B7">
      <w:pPr>
        <w:pStyle w:val="PR2"/>
        <w:jc w:val="left"/>
      </w:pPr>
      <w:r>
        <w:t>Switchgear, switchboard, motor-control center, and panelboard designations.</w:t>
      </w:r>
    </w:p>
    <w:p w14:paraId="02B60EC1" w14:textId="77777777" w:rsidR="0086449C" w:rsidRDefault="0086449C" w:rsidP="00B222B7">
      <w:pPr>
        <w:pStyle w:val="PR1"/>
        <w:jc w:val="left"/>
      </w:pPr>
      <w:r>
        <w:t>Comments and recommendations for system improvements, where needed.</w:t>
      </w:r>
    </w:p>
    <w:p w14:paraId="02B60EC2" w14:textId="77777777" w:rsidR="0086449C" w:rsidRDefault="0086449C" w:rsidP="00B222B7">
      <w:pPr>
        <w:pStyle w:val="PR1"/>
        <w:jc w:val="left"/>
      </w:pPr>
      <w:r>
        <w:t>Protective Device Evaluation:</w:t>
      </w:r>
    </w:p>
    <w:p w14:paraId="02B60EC3" w14:textId="77777777" w:rsidR="0086449C" w:rsidRDefault="0086449C" w:rsidP="00B222B7">
      <w:pPr>
        <w:pStyle w:val="PR2"/>
        <w:spacing w:before="240"/>
        <w:jc w:val="left"/>
      </w:pPr>
      <w:r>
        <w:t>Evaluate equipment and protective devices and compare to short-circuit ratings.</w:t>
      </w:r>
    </w:p>
    <w:p w14:paraId="02B60EC4" w14:textId="77777777" w:rsidR="0086449C" w:rsidRDefault="0086449C" w:rsidP="00B222B7">
      <w:pPr>
        <w:pStyle w:val="PR2"/>
        <w:jc w:val="left"/>
      </w:pPr>
      <w:r>
        <w:t>Tabulations of circuit breaker, fuse, and other protective device ratings versus calculated short-circuit duties.</w:t>
      </w:r>
    </w:p>
    <w:p w14:paraId="02B60EC5" w14:textId="77777777" w:rsidR="0086449C" w:rsidRDefault="0086449C" w:rsidP="00B222B7">
      <w:pPr>
        <w:pStyle w:val="PR2"/>
        <w:jc w:val="left"/>
      </w:pPr>
      <w:r>
        <w:t>For 600-V overcurrent protective devices, ensure that interrupting ratings are equal to or higher than calculated 1/2-cycle symmetrical fault current.</w:t>
      </w:r>
    </w:p>
    <w:p w14:paraId="02B60EC6" w14:textId="77777777" w:rsidR="0086449C" w:rsidRDefault="0086449C" w:rsidP="00B222B7">
      <w:pPr>
        <w:pStyle w:val="PR2"/>
        <w:jc w:val="left"/>
      </w:pPr>
      <w:r>
        <w:lastRenderedPageBreak/>
        <w:t>For devices and equipment rated for asymmetrical fault current, apply multiplication factors listed in the standards to 1/2-cycle symmetrical fault current.</w:t>
      </w:r>
    </w:p>
    <w:p w14:paraId="02B60EC7" w14:textId="77777777" w:rsidR="0086449C" w:rsidRDefault="0086449C" w:rsidP="00B222B7">
      <w:pPr>
        <w:pStyle w:val="PR2"/>
        <w:jc w:val="left"/>
      </w:pPr>
      <w:r>
        <w:t>Verify adequacy of phase conductors at maximum three-phase bolted fault currents; verify adequacy of equipment grounding conductors and grounding electrode conductors at maximum ground-fault currents.</w:t>
      </w:r>
      <w:r w:rsidR="00CA567B">
        <w:t xml:space="preserve"> </w:t>
      </w:r>
      <w:r>
        <w:t>Ensure that short-circuit withstand ratings are equal to or higher than calculated 1/2-cycle symmetrical fault current.</w:t>
      </w:r>
    </w:p>
    <w:p w14:paraId="02B60EC8" w14:textId="77777777" w:rsidR="0086449C" w:rsidRDefault="0086449C" w:rsidP="00B222B7">
      <w:pPr>
        <w:pStyle w:val="PR1"/>
        <w:jc w:val="left"/>
      </w:pPr>
      <w:r>
        <w:t>Short-Circuit Study Input Data.</w:t>
      </w:r>
    </w:p>
    <w:p w14:paraId="02B60EC9" w14:textId="77777777" w:rsidR="0086449C" w:rsidRDefault="0086449C" w:rsidP="00B222B7">
      <w:pPr>
        <w:pStyle w:val="PR1"/>
        <w:jc w:val="left"/>
      </w:pPr>
      <w:r>
        <w:t>Short-Circuit Study Output:</w:t>
      </w:r>
    </w:p>
    <w:p w14:paraId="02B60ECA" w14:textId="77777777" w:rsidR="0086449C" w:rsidRDefault="0086449C" w:rsidP="00B222B7">
      <w:pPr>
        <w:pStyle w:val="PR2"/>
        <w:spacing w:before="240"/>
        <w:jc w:val="left"/>
      </w:pPr>
      <w:r>
        <w:t>Low-Voltage Fault Report:</w:t>
      </w:r>
      <w:r w:rsidR="00CA567B">
        <w:t xml:space="preserve"> </w:t>
      </w:r>
      <w:r>
        <w:t>Three-phase and unbalanced fault calculations, showing the following for each overcurrent device location:</w:t>
      </w:r>
    </w:p>
    <w:p w14:paraId="02B60ECB" w14:textId="77777777" w:rsidR="0086449C" w:rsidRDefault="0086449C" w:rsidP="00B222B7">
      <w:pPr>
        <w:pStyle w:val="PR3"/>
        <w:spacing w:before="240"/>
        <w:jc w:val="left"/>
      </w:pPr>
      <w:r>
        <w:t>Voltage.</w:t>
      </w:r>
    </w:p>
    <w:p w14:paraId="02B60ECC" w14:textId="77777777" w:rsidR="0086449C" w:rsidRDefault="0086449C" w:rsidP="00B222B7">
      <w:pPr>
        <w:pStyle w:val="PR3"/>
        <w:jc w:val="left"/>
      </w:pPr>
      <w:r>
        <w:t>Calculated fault-current magnitude and angle.</w:t>
      </w:r>
    </w:p>
    <w:p w14:paraId="02B60ECD" w14:textId="77777777" w:rsidR="0086449C" w:rsidRDefault="0086449C" w:rsidP="00B222B7">
      <w:pPr>
        <w:pStyle w:val="PR3"/>
        <w:jc w:val="left"/>
      </w:pPr>
      <w:r>
        <w:t>Fault-point X/R ratio.</w:t>
      </w:r>
    </w:p>
    <w:p w14:paraId="02B60ECE" w14:textId="77777777" w:rsidR="0086449C" w:rsidRDefault="0086449C" w:rsidP="00B222B7">
      <w:pPr>
        <w:pStyle w:val="PR3"/>
        <w:jc w:val="left"/>
      </w:pPr>
      <w:r>
        <w:t>Equivalent impedance.</w:t>
      </w:r>
    </w:p>
    <w:p w14:paraId="02B60ECF" w14:textId="77777777" w:rsidR="0086449C" w:rsidRDefault="0086449C" w:rsidP="00B222B7">
      <w:pPr>
        <w:pStyle w:val="PR2"/>
        <w:spacing w:before="240"/>
        <w:jc w:val="left"/>
      </w:pPr>
      <w:r>
        <w:t>Momentary Duty Report:</w:t>
      </w:r>
      <w:r w:rsidR="00CA567B">
        <w:t xml:space="preserve"> </w:t>
      </w:r>
      <w:r>
        <w:t>Three-phase and unbalanced fault calculations, showing the following for each overcurrent device location:</w:t>
      </w:r>
    </w:p>
    <w:p w14:paraId="02B60ED0" w14:textId="77777777" w:rsidR="0086449C" w:rsidRDefault="0086449C" w:rsidP="00B222B7">
      <w:pPr>
        <w:pStyle w:val="PR3"/>
        <w:spacing w:before="240"/>
        <w:jc w:val="left"/>
      </w:pPr>
      <w:r>
        <w:t>Voltage.</w:t>
      </w:r>
    </w:p>
    <w:p w14:paraId="02B60ED1" w14:textId="77777777" w:rsidR="0086449C" w:rsidRDefault="0086449C" w:rsidP="00B222B7">
      <w:pPr>
        <w:pStyle w:val="PR3"/>
        <w:jc w:val="left"/>
      </w:pPr>
      <w:r>
        <w:t>Calculated symmetrical fault-current magnitude and angle.</w:t>
      </w:r>
    </w:p>
    <w:p w14:paraId="02B60ED2" w14:textId="77777777" w:rsidR="0086449C" w:rsidRDefault="0086449C" w:rsidP="00B222B7">
      <w:pPr>
        <w:pStyle w:val="PR3"/>
        <w:jc w:val="left"/>
      </w:pPr>
      <w:r>
        <w:t>Fault-point X/R ratio.</w:t>
      </w:r>
    </w:p>
    <w:p w14:paraId="02B60ED3" w14:textId="77777777" w:rsidR="0086449C" w:rsidRDefault="0086449C" w:rsidP="00B222B7">
      <w:pPr>
        <w:pStyle w:val="PR3"/>
        <w:jc w:val="left"/>
      </w:pPr>
      <w:r>
        <w:t>Calculated asymmetrical fault currents:</w:t>
      </w:r>
    </w:p>
    <w:p w14:paraId="02B60ED4" w14:textId="77777777" w:rsidR="0086449C" w:rsidRDefault="0086449C" w:rsidP="00B222B7">
      <w:pPr>
        <w:pStyle w:val="PR4"/>
        <w:spacing w:before="240"/>
        <w:jc w:val="left"/>
      </w:pPr>
      <w:r>
        <w:t>Based on fault-point X/R ratio.</w:t>
      </w:r>
    </w:p>
    <w:p w14:paraId="02B60ED5" w14:textId="77777777" w:rsidR="0086449C" w:rsidRDefault="0086449C" w:rsidP="00B222B7">
      <w:pPr>
        <w:pStyle w:val="PR4"/>
        <w:jc w:val="left"/>
      </w:pPr>
      <w:r>
        <w:t>Based on calculated symmetrical value multiplied by 1.6.</w:t>
      </w:r>
    </w:p>
    <w:p w14:paraId="02B60ED6" w14:textId="77777777" w:rsidR="0086449C" w:rsidRDefault="0086449C" w:rsidP="00B222B7">
      <w:pPr>
        <w:pStyle w:val="PR4"/>
        <w:jc w:val="left"/>
      </w:pPr>
      <w:r>
        <w:t>Based on calculated symmetrical value multiplied by 2.7.</w:t>
      </w:r>
    </w:p>
    <w:p w14:paraId="02B60ED7" w14:textId="77777777" w:rsidR="0086449C" w:rsidRDefault="0086449C" w:rsidP="00B222B7">
      <w:pPr>
        <w:pStyle w:val="PR2"/>
        <w:spacing w:before="240"/>
        <w:jc w:val="left"/>
      </w:pPr>
      <w:r>
        <w:t>Interrupting Duty Report:</w:t>
      </w:r>
      <w:r w:rsidR="00CA567B">
        <w:t xml:space="preserve"> </w:t>
      </w:r>
      <w:r>
        <w:t>Three-phase and unbalanced fault calculations, showing the following for each overcurrent device location:</w:t>
      </w:r>
    </w:p>
    <w:p w14:paraId="02B60ED8" w14:textId="77777777" w:rsidR="0086449C" w:rsidRDefault="0086449C" w:rsidP="00B222B7">
      <w:pPr>
        <w:pStyle w:val="PR3"/>
        <w:spacing w:before="240"/>
        <w:jc w:val="left"/>
      </w:pPr>
      <w:r>
        <w:t>Voltage.</w:t>
      </w:r>
    </w:p>
    <w:p w14:paraId="02B60ED9" w14:textId="77777777" w:rsidR="0086449C" w:rsidRDefault="0086449C" w:rsidP="00B222B7">
      <w:pPr>
        <w:pStyle w:val="PR3"/>
        <w:jc w:val="left"/>
      </w:pPr>
      <w:r>
        <w:t>Calculated symmetrical fault-current magnitude and angle.</w:t>
      </w:r>
    </w:p>
    <w:p w14:paraId="02B60EDA" w14:textId="77777777" w:rsidR="0086449C" w:rsidRDefault="0086449C" w:rsidP="00B222B7">
      <w:pPr>
        <w:pStyle w:val="PR3"/>
        <w:jc w:val="left"/>
      </w:pPr>
      <w:r>
        <w:t>Fault-point X/R ratio.</w:t>
      </w:r>
    </w:p>
    <w:p w14:paraId="02B60EDB" w14:textId="77777777" w:rsidR="0086449C" w:rsidRDefault="0086449C" w:rsidP="00B222B7">
      <w:pPr>
        <w:pStyle w:val="PR3"/>
        <w:jc w:val="left"/>
      </w:pPr>
      <w:r>
        <w:t>No AC Decrement (NACD) ratio.</w:t>
      </w:r>
    </w:p>
    <w:p w14:paraId="02B60EDC" w14:textId="77777777" w:rsidR="0086449C" w:rsidRDefault="0086449C" w:rsidP="00B222B7">
      <w:pPr>
        <w:pStyle w:val="PR3"/>
        <w:jc w:val="left"/>
      </w:pPr>
      <w:r>
        <w:t>Equivalent impedance.</w:t>
      </w:r>
    </w:p>
    <w:p w14:paraId="02B60EDD" w14:textId="77777777" w:rsidR="0086449C" w:rsidRDefault="0086449C" w:rsidP="00B222B7">
      <w:pPr>
        <w:pStyle w:val="PR3"/>
        <w:jc w:val="left"/>
      </w:pPr>
      <w:r>
        <w:t>Multiplying factors for 2-, 3-, 5-, and 8-cycle circuit breakers rated on a symmetrical basis.</w:t>
      </w:r>
    </w:p>
    <w:p w14:paraId="02B60EDE" w14:textId="77777777" w:rsidR="0086449C" w:rsidRDefault="0086449C" w:rsidP="00B222B7">
      <w:pPr>
        <w:pStyle w:val="PR3"/>
        <w:jc w:val="left"/>
      </w:pPr>
      <w:r>
        <w:t>Multiplying factors for 2-, 3-, 5-, and 8-cycle circuit breakers rated on a total basis.</w:t>
      </w:r>
    </w:p>
    <w:p w14:paraId="02B60EDF" w14:textId="77777777" w:rsidR="0086449C" w:rsidRDefault="0086449C" w:rsidP="00B222B7">
      <w:pPr>
        <w:pStyle w:val="PRT"/>
        <w:jc w:val="left"/>
      </w:pPr>
      <w:r>
        <w:lastRenderedPageBreak/>
        <w:t>EXECUTION</w:t>
      </w:r>
    </w:p>
    <w:p w14:paraId="02B60EE0" w14:textId="77777777" w:rsidR="0086449C" w:rsidRDefault="0086449C" w:rsidP="00B222B7">
      <w:pPr>
        <w:pStyle w:val="ART"/>
        <w:jc w:val="left"/>
      </w:pPr>
      <w:r>
        <w:t>EXAMINATION</w:t>
      </w:r>
    </w:p>
    <w:p w14:paraId="02B60EE1" w14:textId="77777777" w:rsidR="0086449C" w:rsidRDefault="0086449C" w:rsidP="00B222B7">
      <w:pPr>
        <w:pStyle w:val="CMT"/>
        <w:jc w:val="left"/>
      </w:pPr>
      <w:r>
        <w:t>This article lists data needed to conduct the study.</w:t>
      </w:r>
      <w:r w:rsidR="00CA567B">
        <w:t xml:space="preserve"> </w:t>
      </w:r>
      <w:r>
        <w:t>Delete data already shown on the one-line diagram; add data that should be considered in the study results.</w:t>
      </w:r>
    </w:p>
    <w:p w14:paraId="02B60EE2" w14:textId="77777777" w:rsidR="0086449C" w:rsidRDefault="0086449C" w:rsidP="00B222B7">
      <w:pPr>
        <w:pStyle w:val="PR1"/>
        <w:jc w:val="left"/>
      </w:pPr>
      <w:r>
        <w:t>Obtain all data necessary for the conduct of the study.</w:t>
      </w:r>
    </w:p>
    <w:p w14:paraId="02B60EE3" w14:textId="77777777" w:rsidR="0086449C" w:rsidRDefault="0086449C" w:rsidP="00B222B7">
      <w:pPr>
        <w:pStyle w:val="PR2"/>
        <w:spacing w:before="240"/>
        <w:jc w:val="left"/>
      </w:pPr>
      <w:r>
        <w:t>Verify completeness of data supplied on the one-line diagram.</w:t>
      </w:r>
      <w:r w:rsidR="00CA567B">
        <w:t xml:space="preserve"> </w:t>
      </w:r>
      <w:r>
        <w:t xml:space="preserve">Call any discrepancies to the attention of </w:t>
      </w:r>
      <w:r w:rsidR="00582FAA">
        <w:t xml:space="preserve">the </w:t>
      </w:r>
      <w:r w:rsidR="00C26EA8">
        <w:t>District Construction Manager</w:t>
      </w:r>
      <w:r>
        <w:t>.</w:t>
      </w:r>
    </w:p>
    <w:p w14:paraId="02B60EE4" w14:textId="77777777" w:rsidR="0086449C" w:rsidRDefault="0086449C" w:rsidP="00B222B7">
      <w:pPr>
        <w:pStyle w:val="PR2"/>
        <w:jc w:val="left"/>
      </w:pPr>
      <w:r>
        <w:t>For equipment provided that is Work of this Project, use characteristics submitted under the provisions of action submittals and information submittals for this Project.</w:t>
      </w:r>
    </w:p>
    <w:p w14:paraId="02B60EE5" w14:textId="77777777" w:rsidR="0086449C" w:rsidRDefault="0086449C" w:rsidP="00B222B7">
      <w:pPr>
        <w:pStyle w:val="PR2"/>
        <w:jc w:val="left"/>
      </w:pPr>
      <w:r>
        <w:t>For [</w:t>
      </w:r>
      <w:r>
        <w:rPr>
          <w:b/>
        </w:rPr>
        <w:t>relocated </w:t>
      </w:r>
      <w:r>
        <w:t>]equipment [</w:t>
      </w:r>
      <w:r>
        <w:rPr>
          <w:b/>
        </w:rPr>
        <w:t>and </w:t>
      </w:r>
      <w:r>
        <w:t>]that [</w:t>
      </w:r>
      <w:r>
        <w:rPr>
          <w:b/>
        </w:rPr>
        <w:t>which </w:t>
      </w:r>
      <w:r>
        <w:t>]is existing to remain, obtain required electrical distribution system data by field investigation and surveys, conducted by qualified technicians and engineers.</w:t>
      </w:r>
      <w:r w:rsidR="00CA567B">
        <w:t xml:space="preserve"> </w:t>
      </w:r>
      <w:r>
        <w:t>The qualifications of technicians and engineers shall be qualified as defined by NFPA 70E.</w:t>
      </w:r>
    </w:p>
    <w:p w14:paraId="02B60EE6" w14:textId="77777777" w:rsidR="0086449C" w:rsidRDefault="0086449C" w:rsidP="00B222B7">
      <w:pPr>
        <w:pStyle w:val="PR1"/>
        <w:jc w:val="left"/>
      </w:pPr>
      <w:r>
        <w:t>Gather and tabulate the following input data to support the short-circuit study.</w:t>
      </w:r>
      <w:r w:rsidR="00CA567B">
        <w:t xml:space="preserve"> </w:t>
      </w:r>
      <w:r>
        <w:t>Comply with recommendations in IEEE 551 as to the amount of detail that is required to be acquired in the field.</w:t>
      </w:r>
      <w:r w:rsidR="00CA567B">
        <w:t xml:space="preserve"> </w:t>
      </w:r>
      <w:r>
        <w:t>Field data gathering shall be under the direct supervision and control of the engineer in charge of performing the study, and shall be by the engineer or its representative who holds NETA ETT Level III certification or NICET Electrical Power Testing Level III certification.</w:t>
      </w:r>
    </w:p>
    <w:p w14:paraId="02B60EE7" w14:textId="77777777" w:rsidR="0086449C" w:rsidRDefault="0086449C" w:rsidP="00B222B7">
      <w:pPr>
        <w:pStyle w:val="PR2"/>
        <w:spacing w:before="240"/>
        <w:jc w:val="left"/>
      </w:pPr>
      <w:r>
        <w:t>Product Data for Project's overcurrent protective devices involved in overcurrent protective device coordination studies.</w:t>
      </w:r>
      <w:r w:rsidR="00CA567B">
        <w:t xml:space="preserve"> </w:t>
      </w:r>
      <w:r>
        <w:t>Use equipment designation tags that are consistent with electrical distribution system diagrams, overcurrent protective device submittals, input and output data, and recommended device settings.</w:t>
      </w:r>
    </w:p>
    <w:p w14:paraId="02B60EE8" w14:textId="77777777" w:rsidR="0086449C" w:rsidRDefault="0086449C" w:rsidP="00B222B7">
      <w:pPr>
        <w:pStyle w:val="PR2"/>
        <w:jc w:val="left"/>
      </w:pPr>
      <w:r>
        <w:t>Obtain electrical power utility impedance at the service.</w:t>
      </w:r>
    </w:p>
    <w:p w14:paraId="02B60EE9" w14:textId="77777777" w:rsidR="0086449C" w:rsidRDefault="0086449C" w:rsidP="00B222B7">
      <w:pPr>
        <w:pStyle w:val="PR2"/>
        <w:jc w:val="left"/>
      </w:pPr>
      <w:r>
        <w:t>Power sources and ties.</w:t>
      </w:r>
    </w:p>
    <w:p w14:paraId="02B60EEA" w14:textId="77777777" w:rsidR="0086449C" w:rsidRDefault="0086449C" w:rsidP="00B222B7">
      <w:pPr>
        <w:pStyle w:val="PR2"/>
        <w:jc w:val="left"/>
      </w:pPr>
      <w:r>
        <w:t>For transformers, include kVA, primary and secondary voltages, connection type, impedance, X/R ratio, taps measured in percent, and phase shift.</w:t>
      </w:r>
    </w:p>
    <w:p w14:paraId="02B60EEB" w14:textId="77777777" w:rsidR="0086449C" w:rsidRDefault="0086449C" w:rsidP="00B222B7">
      <w:pPr>
        <w:pStyle w:val="PR2"/>
        <w:jc w:val="left"/>
      </w:pPr>
      <w:r>
        <w:t>For reactors, provide manufacturer and model designation, voltage rating, and impedance.</w:t>
      </w:r>
    </w:p>
    <w:p w14:paraId="02B60EEC" w14:textId="77777777" w:rsidR="0086449C" w:rsidRDefault="0086449C" w:rsidP="00B222B7">
      <w:pPr>
        <w:pStyle w:val="PR2"/>
        <w:jc w:val="left"/>
      </w:pPr>
      <w:r>
        <w:t>For circuit breakers and fuses, provide manufacturer and model designation.</w:t>
      </w:r>
      <w:r w:rsidR="00CA567B">
        <w:t xml:space="preserve"> </w:t>
      </w:r>
      <w:r>
        <w:t>List type of breaker, type of trip, SCCR, current rating, and breaker settings.</w:t>
      </w:r>
    </w:p>
    <w:p w14:paraId="02B60EED" w14:textId="77777777" w:rsidR="0086449C" w:rsidRDefault="0086449C" w:rsidP="00B222B7">
      <w:pPr>
        <w:pStyle w:val="PR2"/>
        <w:jc w:val="left"/>
      </w:pPr>
      <w:r>
        <w:t>Generator short-circuit current contribution data, including short-circuit reactance, rated kVA, rated voltage, and X/R ratio.</w:t>
      </w:r>
    </w:p>
    <w:p w14:paraId="02B60EEE" w14:textId="77777777" w:rsidR="0086449C" w:rsidRDefault="0086449C" w:rsidP="00B222B7">
      <w:pPr>
        <w:pStyle w:val="PR2"/>
        <w:jc w:val="left"/>
      </w:pPr>
      <w:r>
        <w:t>Busway manufacturer and model designation, current rating, impedance, lengths, and conductor material.</w:t>
      </w:r>
    </w:p>
    <w:p w14:paraId="02B60EEF" w14:textId="77777777" w:rsidR="0086449C" w:rsidRDefault="0086449C" w:rsidP="00B222B7">
      <w:pPr>
        <w:pStyle w:val="PR2"/>
        <w:jc w:val="left"/>
      </w:pPr>
      <w:r>
        <w:t>Motor horsepower and NEMA MG 1 code letter designation.</w:t>
      </w:r>
    </w:p>
    <w:p w14:paraId="02B60EF0" w14:textId="77777777" w:rsidR="0086449C" w:rsidRDefault="0086449C" w:rsidP="00B222B7">
      <w:pPr>
        <w:pStyle w:val="PR2"/>
        <w:jc w:val="left"/>
      </w:pPr>
      <w:r>
        <w:t>Cable sizes, lengths, number, conductor material and conduit material (magnetic or nonmagnetic).</w:t>
      </w:r>
    </w:p>
    <w:p w14:paraId="02B60EF1" w14:textId="77777777" w:rsidR="0086449C" w:rsidRDefault="0086449C" w:rsidP="00B222B7">
      <w:pPr>
        <w:pStyle w:val="ART"/>
        <w:jc w:val="left"/>
      </w:pPr>
      <w:r>
        <w:t>SHORT-CIRCUIT STUDY</w:t>
      </w:r>
    </w:p>
    <w:p w14:paraId="02B60EF2" w14:textId="77777777" w:rsidR="0086449C" w:rsidRDefault="0086449C" w:rsidP="00B222B7">
      <w:pPr>
        <w:pStyle w:val="PR1"/>
        <w:jc w:val="left"/>
      </w:pPr>
      <w:r>
        <w:t>Perform study following the general study procedures contained in IEEE 399.</w:t>
      </w:r>
    </w:p>
    <w:p w14:paraId="02B60EF3" w14:textId="77777777" w:rsidR="0086449C" w:rsidRDefault="0086449C" w:rsidP="00B222B7">
      <w:pPr>
        <w:pStyle w:val="PR1"/>
        <w:jc w:val="left"/>
      </w:pPr>
      <w:r>
        <w:lastRenderedPageBreak/>
        <w:t>Calculate short-circuit currents according to IEEE 551.</w:t>
      </w:r>
    </w:p>
    <w:p w14:paraId="02B60EF4" w14:textId="77777777" w:rsidR="0086449C" w:rsidRDefault="0086449C" w:rsidP="00B222B7">
      <w:pPr>
        <w:pStyle w:val="PR1"/>
        <w:jc w:val="left"/>
      </w:pPr>
      <w:r>
        <w:t>Base study on the device characteristics supplied by device manufacturer.</w:t>
      </w:r>
    </w:p>
    <w:p w14:paraId="02B60EF5" w14:textId="77777777" w:rsidR="0086449C" w:rsidRDefault="0086449C" w:rsidP="00B222B7">
      <w:pPr>
        <w:pStyle w:val="CMT"/>
        <w:jc w:val="left"/>
      </w:pPr>
      <w:r>
        <w:t>Coordinate first two paragraphs below with Drawings.</w:t>
      </w:r>
      <w:r w:rsidR="00CA567B">
        <w:t xml:space="preserve"> </w:t>
      </w:r>
    </w:p>
    <w:p w14:paraId="02B60EF6" w14:textId="77777777" w:rsidR="0086449C" w:rsidRDefault="0086449C" w:rsidP="00B222B7">
      <w:pPr>
        <w:pStyle w:val="PR1"/>
        <w:jc w:val="left"/>
      </w:pPr>
      <w:r>
        <w:t xml:space="preserve">The extent of the electrical power system to be studied </w:t>
      </w:r>
      <w:r w:rsidR="00D3643C">
        <w:t>shall be limited to include all new electrical distribution equipment provided under this project plus any existing electrical distribution equipment impacted by the new equipment. Where a new utility service is being provide the entire electrical distribution system, new and existing, down to all panelboards shall be included</w:t>
      </w:r>
      <w:r>
        <w:t>.</w:t>
      </w:r>
    </w:p>
    <w:p w14:paraId="02B60EF7" w14:textId="77777777" w:rsidR="0086449C" w:rsidRDefault="0086449C" w:rsidP="00B222B7">
      <w:pPr>
        <w:pStyle w:val="PR1"/>
        <w:jc w:val="left"/>
      </w:pPr>
      <w:r>
        <w:t>Begin short-circuit current analysis at the service, extending down to the system overcurrent protective devices as follows:</w:t>
      </w:r>
    </w:p>
    <w:p w14:paraId="02B60EF8" w14:textId="77777777" w:rsidR="0086449C" w:rsidRDefault="0086449C" w:rsidP="00B222B7">
      <w:pPr>
        <w:pStyle w:val="PR2"/>
        <w:spacing w:before="240"/>
        <w:jc w:val="left"/>
      </w:pPr>
      <w:r>
        <w:t>To normal system low-voltage load buses where fault current is 10 kA or less.</w:t>
      </w:r>
    </w:p>
    <w:p w14:paraId="02B60EF9" w14:textId="77777777" w:rsidR="0086449C" w:rsidRDefault="0086449C" w:rsidP="00B222B7">
      <w:pPr>
        <w:pStyle w:val="CMT"/>
        <w:jc w:val="left"/>
      </w:pPr>
      <w:r>
        <w:t>Retain first subparagraph below when inclusion of all equipment</w:t>
      </w:r>
      <w:r w:rsidR="006216E3">
        <w:t xml:space="preserve"> is not required</w:t>
      </w:r>
      <w:r>
        <w:t>.</w:t>
      </w:r>
    </w:p>
    <w:p w14:paraId="02B60EFA" w14:textId="77777777" w:rsidR="0086449C" w:rsidRDefault="0086449C" w:rsidP="00B222B7">
      <w:pPr>
        <w:pStyle w:val="PR2"/>
        <w:jc w:val="left"/>
      </w:pPr>
      <w:r>
        <w:t>Exclude equipment rated 240-V ac or less when supplied by a single transformer rated less than 125 kVA.</w:t>
      </w:r>
    </w:p>
    <w:p w14:paraId="02B60EFC" w14:textId="77777777" w:rsidR="0086449C" w:rsidRDefault="0086449C" w:rsidP="00B222B7">
      <w:pPr>
        <w:pStyle w:val="PR1"/>
        <w:jc w:val="left"/>
      </w:pPr>
      <w:r>
        <w:t>Study electrical distribution system from normal and alternate power sources throughout electrical distribution system for Project.</w:t>
      </w:r>
      <w:r w:rsidR="00CA567B">
        <w:t xml:space="preserve"> </w:t>
      </w:r>
      <w:r>
        <w:t>Study all cases of system-switching configurations and alternate operations that could result in maximum fault conditions.</w:t>
      </w:r>
    </w:p>
    <w:p w14:paraId="02B60EFD" w14:textId="77777777" w:rsidR="0086449C" w:rsidRDefault="0086449C" w:rsidP="00B222B7">
      <w:pPr>
        <w:pStyle w:val="PR1"/>
        <w:jc w:val="left"/>
      </w:pPr>
      <w:r>
        <w:t>The calculations shall include the ac fault-current decay from induction motors, synchronous motors, and asynchronous generators and shall apply to low- and medium-voltage, three-phase ac systems.</w:t>
      </w:r>
      <w:r w:rsidR="00CA567B">
        <w:t xml:space="preserve"> </w:t>
      </w:r>
      <w:r>
        <w:t>The calculations shall also account for the fault-current dc decrement, to address the asymmetrical requirements of the interrupting equipment.</w:t>
      </w:r>
    </w:p>
    <w:p w14:paraId="02B60EFE" w14:textId="77777777" w:rsidR="0086449C" w:rsidRDefault="0086449C" w:rsidP="00B222B7">
      <w:pPr>
        <w:pStyle w:val="PR2"/>
        <w:spacing w:before="240"/>
        <w:jc w:val="left"/>
      </w:pPr>
      <w:r>
        <w:t>For grounded systems, provide a bolted line-to-ground fault-current study for areas as defined for the three-phase bolted fault short-circuit study.</w:t>
      </w:r>
    </w:p>
    <w:p w14:paraId="02B60EFF" w14:textId="77777777" w:rsidR="0086449C" w:rsidRDefault="0086449C" w:rsidP="00B222B7">
      <w:pPr>
        <w:pStyle w:val="PR1"/>
        <w:jc w:val="left"/>
      </w:pPr>
      <w:r>
        <w:t>Calculate short-circuit momentary and interrupting duties for a three-phase bolted fault at each of the following:</w:t>
      </w:r>
    </w:p>
    <w:p w14:paraId="02B60F00" w14:textId="77777777" w:rsidR="0086449C" w:rsidRDefault="0086449C" w:rsidP="00B222B7">
      <w:pPr>
        <w:pStyle w:val="PR2"/>
        <w:spacing w:before="240"/>
        <w:jc w:val="left"/>
      </w:pPr>
      <w:r>
        <w:t>Electric utility's supply termination point.</w:t>
      </w:r>
    </w:p>
    <w:p w14:paraId="02B60F01" w14:textId="77777777" w:rsidR="0086449C" w:rsidRDefault="0086449C" w:rsidP="00B222B7">
      <w:pPr>
        <w:pStyle w:val="PR2"/>
        <w:jc w:val="left"/>
      </w:pPr>
      <w:r>
        <w:t>Incoming switchgear.</w:t>
      </w:r>
    </w:p>
    <w:p w14:paraId="02B60F02" w14:textId="77777777" w:rsidR="0086449C" w:rsidRDefault="0086449C" w:rsidP="00B222B7">
      <w:pPr>
        <w:pStyle w:val="PR2"/>
        <w:jc w:val="left"/>
      </w:pPr>
      <w:r>
        <w:t>Unit substation primary and secondary terminals.</w:t>
      </w:r>
    </w:p>
    <w:p w14:paraId="02B60F03" w14:textId="77777777" w:rsidR="0086449C" w:rsidRDefault="0086449C" w:rsidP="00B222B7">
      <w:pPr>
        <w:pStyle w:val="PR2"/>
        <w:jc w:val="left"/>
      </w:pPr>
      <w:r>
        <w:t>Low-voltage switchgear.</w:t>
      </w:r>
    </w:p>
    <w:p w14:paraId="02B60F04" w14:textId="77777777" w:rsidR="0086449C" w:rsidRDefault="0086449C" w:rsidP="00B222B7">
      <w:pPr>
        <w:pStyle w:val="PR2"/>
        <w:jc w:val="left"/>
      </w:pPr>
      <w:r>
        <w:t>Motor-control centers.</w:t>
      </w:r>
    </w:p>
    <w:p w14:paraId="02B60F05" w14:textId="77777777" w:rsidR="0086449C" w:rsidRDefault="0086449C" w:rsidP="00B222B7">
      <w:pPr>
        <w:pStyle w:val="PR2"/>
        <w:jc w:val="left"/>
      </w:pPr>
      <w:r>
        <w:t>Control panels.</w:t>
      </w:r>
    </w:p>
    <w:p w14:paraId="02B60F06" w14:textId="77777777" w:rsidR="0086449C" w:rsidRDefault="0086449C" w:rsidP="00B222B7">
      <w:pPr>
        <w:pStyle w:val="PR2"/>
        <w:jc w:val="left"/>
      </w:pPr>
      <w:r>
        <w:t>Standby generators and automatic transfer switches.</w:t>
      </w:r>
    </w:p>
    <w:p w14:paraId="02B60F07" w14:textId="77777777" w:rsidR="0086449C" w:rsidRDefault="0086449C" w:rsidP="00B222B7">
      <w:pPr>
        <w:pStyle w:val="PR2"/>
        <w:jc w:val="left"/>
      </w:pPr>
      <w:r>
        <w:t>Branch circuit panelboards.</w:t>
      </w:r>
    </w:p>
    <w:p w14:paraId="02B60F08" w14:textId="77777777" w:rsidR="0086449C" w:rsidRDefault="0086449C" w:rsidP="00B222B7">
      <w:pPr>
        <w:pStyle w:val="PR2"/>
        <w:jc w:val="left"/>
      </w:pPr>
      <w:r>
        <w:t>Disconnect switches.</w:t>
      </w:r>
    </w:p>
    <w:p w14:paraId="02B60F0A" w14:textId="77777777" w:rsidR="0086449C" w:rsidRDefault="0086449C" w:rsidP="00B222B7">
      <w:pPr>
        <w:pStyle w:val="ART"/>
        <w:jc w:val="left"/>
      </w:pPr>
      <w:r>
        <w:lastRenderedPageBreak/>
        <w:t>ADJUSTING</w:t>
      </w:r>
    </w:p>
    <w:p w14:paraId="02B60F0B" w14:textId="77777777" w:rsidR="0086449C" w:rsidRDefault="0086449C" w:rsidP="00B222B7">
      <w:pPr>
        <w:pStyle w:val="PR1"/>
        <w:jc w:val="left"/>
      </w:pPr>
      <w:r>
        <w:t>Make minor modifications to equipment as required to accomplish compliance with short-circuit study.</w:t>
      </w:r>
    </w:p>
    <w:p w14:paraId="02B60F0C" w14:textId="77777777" w:rsidR="0086449C" w:rsidRDefault="0086449C" w:rsidP="00B222B7">
      <w:pPr>
        <w:pStyle w:val="ART"/>
        <w:jc w:val="left"/>
      </w:pPr>
      <w:r>
        <w:t>DEMONSTRATION</w:t>
      </w:r>
    </w:p>
    <w:p w14:paraId="02B60F0D" w14:textId="77777777" w:rsidR="0086449C" w:rsidRDefault="0086449C" w:rsidP="00B222B7">
      <w:pPr>
        <w:pStyle w:val="PR1"/>
        <w:jc w:val="left"/>
      </w:pPr>
      <w:r>
        <w:t xml:space="preserve">Train </w:t>
      </w:r>
      <w:r w:rsidR="000968EB">
        <w:t>District</w:t>
      </w:r>
      <w:r>
        <w:t>'s operating and maintenance personnel in the use of study results.</w:t>
      </w:r>
    </w:p>
    <w:p w14:paraId="02B60F0E" w14:textId="77777777" w:rsidR="0086449C" w:rsidRDefault="00987E2E" w:rsidP="00B222B7">
      <w:pPr>
        <w:pStyle w:val="EOS"/>
        <w:jc w:val="left"/>
      </w:pPr>
      <w:r>
        <w:t xml:space="preserve">END OF SECTION </w:t>
      </w:r>
      <w:r w:rsidR="00627DF9">
        <w:t>26 05 73.13</w:t>
      </w:r>
    </w:p>
    <w:p w14:paraId="02B60F0F" w14:textId="77777777" w:rsidR="000968EB" w:rsidRPr="000968EB" w:rsidRDefault="000968EB" w:rsidP="00B222B7">
      <w:pPr>
        <w:pStyle w:val="CMT"/>
        <w:jc w:val="left"/>
      </w:pPr>
      <w:r w:rsidRPr="000968EB">
        <w:t>Retain this notice in all Sections of Project Manual.</w:t>
      </w:r>
    </w:p>
    <w:p w14:paraId="02B60F10" w14:textId="77777777" w:rsidR="000968EB" w:rsidRPr="000968EB" w:rsidRDefault="000968EB" w:rsidP="00B222B7">
      <w:pPr>
        <w:tabs>
          <w:tab w:val="center" w:pos="4680"/>
          <w:tab w:val="right" w:pos="9360"/>
        </w:tabs>
        <w:suppressAutoHyphens/>
        <w:spacing w:before="480"/>
      </w:pPr>
      <w:r w:rsidRPr="000968EB">
        <w:t>San Diego Unified School District Guide Specifications</w:t>
      </w:r>
    </w:p>
    <w:p w14:paraId="6EA1680C" w14:textId="77777777" w:rsidR="00FA603C" w:rsidRDefault="00FA603C" w:rsidP="00FA603C">
      <w:pPr>
        <w:suppressAutoHyphens/>
      </w:pPr>
      <w:r>
        <w:t xml:space="preserve">Document Version: </w:t>
      </w:r>
      <w:r>
        <w:rPr>
          <w:bCs/>
        </w:rPr>
        <w:t>August 2021</w:t>
      </w:r>
    </w:p>
    <w:p w14:paraId="02B60F11" w14:textId="0CD8A793" w:rsidR="000968EB" w:rsidRPr="00CE0C51" w:rsidRDefault="000968EB" w:rsidP="00FA603C">
      <w:pPr>
        <w:suppressAutoHyphens/>
      </w:pPr>
    </w:p>
    <w:sectPr w:rsidR="000968EB" w:rsidRPr="00CE0C51" w:rsidSect="00D802F0">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0F14" w14:textId="77777777" w:rsidR="00FB7935" w:rsidRDefault="00FB7935">
      <w:r>
        <w:separator/>
      </w:r>
    </w:p>
  </w:endnote>
  <w:endnote w:type="continuationSeparator" w:id="0">
    <w:p w14:paraId="02B60F15" w14:textId="77777777" w:rsidR="00FB7935" w:rsidRDefault="00FB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D79F" w14:textId="77777777" w:rsidR="00076A62" w:rsidRDefault="00076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D802F0" w14:paraId="02B60F1D" w14:textId="77777777" w:rsidTr="00D802F0">
      <w:tc>
        <w:tcPr>
          <w:tcW w:w="9360" w:type="dxa"/>
          <w:tcBorders>
            <w:top w:val="nil"/>
            <w:left w:val="nil"/>
            <w:bottom w:val="nil"/>
            <w:right w:val="nil"/>
          </w:tcBorders>
        </w:tcPr>
        <w:p w14:paraId="02B60F1C" w14:textId="77777777" w:rsidR="00D802F0" w:rsidRDefault="00D802F0" w:rsidP="00D802F0">
          <w:pPr>
            <w:tabs>
              <w:tab w:val="center" w:pos="5400"/>
              <w:tab w:val="right" w:pos="10800"/>
            </w:tabs>
          </w:pPr>
        </w:p>
      </w:tc>
    </w:tr>
    <w:tr w:rsidR="00D802F0" w14:paraId="02B60F1F" w14:textId="77777777" w:rsidTr="00D802F0">
      <w:tc>
        <w:tcPr>
          <w:tcW w:w="9360" w:type="dxa"/>
          <w:tcBorders>
            <w:top w:val="nil"/>
            <w:left w:val="nil"/>
            <w:bottom w:val="nil"/>
            <w:right w:val="nil"/>
          </w:tcBorders>
        </w:tcPr>
        <w:p w14:paraId="02B60F1E" w14:textId="77777777" w:rsidR="00D802F0" w:rsidRDefault="00D802F0" w:rsidP="00627DF9">
          <w:pPr>
            <w:tabs>
              <w:tab w:val="center" w:pos="4680"/>
              <w:tab w:val="right" w:pos="9360"/>
            </w:tabs>
            <w:rPr>
              <w:b/>
              <w:bCs/>
            </w:rPr>
          </w:pPr>
          <w:r>
            <w:rPr>
              <w:b/>
              <w:bCs/>
            </w:rPr>
            <w:tab/>
          </w:r>
          <w:r>
            <w:rPr>
              <w:rStyle w:val="NAM"/>
              <w:b/>
            </w:rPr>
            <w:t>SHORT-CIRCUIT STUD</w:t>
          </w:r>
          <w:r w:rsidR="00627DF9">
            <w:rPr>
              <w:rStyle w:val="NAM"/>
              <w:b/>
            </w:rPr>
            <w:t>IES</w:t>
          </w:r>
        </w:p>
      </w:tc>
    </w:tr>
    <w:tr w:rsidR="00D802F0" w14:paraId="02B60F21" w14:textId="77777777" w:rsidTr="00D802F0">
      <w:tc>
        <w:tcPr>
          <w:tcW w:w="9360" w:type="dxa"/>
          <w:tcBorders>
            <w:top w:val="nil"/>
            <w:left w:val="nil"/>
            <w:bottom w:val="nil"/>
            <w:right w:val="nil"/>
          </w:tcBorders>
        </w:tcPr>
        <w:p w14:paraId="02B60F20" w14:textId="78967223" w:rsidR="00D802F0" w:rsidRDefault="00D802F0" w:rsidP="00D802F0">
          <w:pPr>
            <w:tabs>
              <w:tab w:val="center" w:pos="4680"/>
              <w:tab w:val="right" w:pos="9360"/>
            </w:tabs>
            <w:rPr>
              <w:b/>
              <w:bCs/>
            </w:rPr>
          </w:pPr>
          <w:r>
            <w:rPr>
              <w:b/>
              <w:bCs/>
            </w:rPr>
            <w:tab/>
          </w:r>
          <w:r w:rsidR="00627DF9">
            <w:rPr>
              <w:rStyle w:val="NUM"/>
              <w:b/>
            </w:rPr>
            <w:t>26 05 73.13</w:t>
          </w:r>
          <w:r>
            <w:rPr>
              <w:b/>
              <w:bCs/>
            </w:rPr>
            <w:t xml:space="preserve"> - </w:t>
          </w:r>
          <w:r>
            <w:rPr>
              <w:b/>
              <w:bCs/>
            </w:rPr>
            <w:fldChar w:fldCharType="begin"/>
          </w:r>
          <w:r>
            <w:rPr>
              <w:b/>
              <w:bCs/>
            </w:rPr>
            <w:instrText xml:space="preserve"> PAGE  \* MERGEFORMAT </w:instrText>
          </w:r>
          <w:r>
            <w:rPr>
              <w:b/>
              <w:bCs/>
            </w:rPr>
            <w:fldChar w:fldCharType="separate"/>
          </w:r>
          <w:r w:rsidR="00A44DC0">
            <w:rPr>
              <w:b/>
              <w:bCs/>
              <w:noProof/>
            </w:rPr>
            <w:t>7</w:t>
          </w:r>
          <w:r>
            <w:rPr>
              <w:b/>
              <w:bCs/>
            </w:rPr>
            <w:fldChar w:fldCharType="end"/>
          </w:r>
        </w:p>
      </w:tc>
    </w:tr>
    <w:tr w:rsidR="00D802F0" w14:paraId="02B60F23" w14:textId="77777777" w:rsidTr="00D802F0">
      <w:tc>
        <w:tcPr>
          <w:tcW w:w="9360" w:type="dxa"/>
          <w:tcBorders>
            <w:top w:val="nil"/>
            <w:left w:val="nil"/>
            <w:bottom w:val="nil"/>
            <w:right w:val="nil"/>
          </w:tcBorders>
        </w:tcPr>
        <w:p w14:paraId="7FE6E50C" w14:textId="5DCC8A29" w:rsidR="00076A62" w:rsidRPr="007343CB" w:rsidRDefault="00EE570C" w:rsidP="00076A62">
          <w:pPr>
            <w:pStyle w:val="Header"/>
            <w:tabs>
              <w:tab w:val="clear" w:pos="4680"/>
            </w:tabs>
            <w:spacing w:line="276" w:lineRule="auto"/>
            <w:jc w:val="center"/>
            <w:rPr>
              <w:b/>
              <w:bCs/>
            </w:rPr>
          </w:pPr>
          <w:r>
            <w:rPr>
              <w:b/>
              <w:bCs/>
            </w:rPr>
            <w:tab/>
          </w:r>
          <w:r w:rsidR="00076A62" w:rsidRPr="007343CB">
            <w:rPr>
              <w:bCs/>
            </w:rPr>
            <w:t xml:space="preserve"> </w:t>
          </w:r>
          <w:r w:rsidR="00076A62" w:rsidRPr="007343CB">
            <w:rPr>
              <w:b/>
              <w:bCs/>
            </w:rPr>
            <w:t>ELECTRICAL CHARGING SYSTEM AND BATTERY ENERGY STORAGE SYSTEM</w:t>
          </w:r>
        </w:p>
        <w:p w14:paraId="02B60F22" w14:textId="57EDEDE7" w:rsidR="00D802F0" w:rsidRDefault="00D802F0" w:rsidP="00D802F0">
          <w:pPr>
            <w:tabs>
              <w:tab w:val="center" w:pos="4680"/>
              <w:tab w:val="right" w:pos="9360"/>
            </w:tabs>
            <w:rPr>
              <w:b/>
              <w:bCs/>
            </w:rPr>
          </w:pPr>
          <w:r>
            <w:rPr>
              <w:b/>
              <w:bCs/>
            </w:rPr>
            <w:tab/>
          </w:r>
        </w:p>
      </w:tc>
    </w:tr>
    <w:tr w:rsidR="00D802F0" w14:paraId="02B60F25" w14:textId="77777777" w:rsidTr="00D802F0">
      <w:tc>
        <w:tcPr>
          <w:tcW w:w="9360" w:type="dxa"/>
          <w:tcBorders>
            <w:top w:val="nil"/>
            <w:left w:val="nil"/>
            <w:bottom w:val="nil"/>
            <w:right w:val="nil"/>
          </w:tcBorders>
        </w:tcPr>
        <w:p w14:paraId="02B60F24" w14:textId="77777777" w:rsidR="00D802F0" w:rsidRDefault="00D802F0" w:rsidP="00D802F0">
          <w:pPr>
            <w:tabs>
              <w:tab w:val="center" w:pos="5400"/>
              <w:tab w:val="right" w:pos="10800"/>
            </w:tabs>
            <w:rPr>
              <w:b/>
              <w:bCs/>
              <w:color w:val="000000"/>
            </w:rPr>
          </w:pPr>
        </w:p>
      </w:tc>
    </w:tr>
  </w:tbl>
  <w:p w14:paraId="02B60F26" w14:textId="77777777" w:rsidR="00D802F0" w:rsidRDefault="00D802F0">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7E2A" w14:textId="77777777" w:rsidR="00076A62" w:rsidRDefault="00076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0F12" w14:textId="77777777" w:rsidR="00FB7935" w:rsidRDefault="00FB7935">
      <w:r>
        <w:separator/>
      </w:r>
    </w:p>
  </w:footnote>
  <w:footnote w:type="continuationSeparator" w:id="0">
    <w:p w14:paraId="02B60F13" w14:textId="77777777" w:rsidR="00FB7935" w:rsidRDefault="00FB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66EE" w14:textId="77777777" w:rsidR="00076A62" w:rsidRDefault="00076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D802F0" w14:paraId="02B60F19" w14:textId="77777777" w:rsidTr="00D802F0">
      <w:trPr>
        <w:trHeight w:val="237"/>
      </w:trPr>
      <w:tc>
        <w:tcPr>
          <w:tcW w:w="4680" w:type="dxa"/>
          <w:tcBorders>
            <w:top w:val="nil"/>
            <w:left w:val="nil"/>
            <w:bottom w:val="nil"/>
            <w:right w:val="nil"/>
          </w:tcBorders>
        </w:tcPr>
        <w:p w14:paraId="02B60F17" w14:textId="77777777" w:rsidR="00D802F0" w:rsidRDefault="00D802F0" w:rsidP="00D802F0">
          <w:pPr>
            <w:tabs>
              <w:tab w:val="center" w:pos="4680"/>
              <w:tab w:val="right" w:pos="9360"/>
            </w:tabs>
          </w:pPr>
          <w:r>
            <w:rPr>
              <w:b/>
              <w:bCs/>
            </w:rPr>
            <w:t>SPECIFICATIONS</w:t>
          </w:r>
        </w:p>
      </w:tc>
      <w:tc>
        <w:tcPr>
          <w:tcW w:w="4680" w:type="dxa"/>
          <w:tcBorders>
            <w:top w:val="nil"/>
            <w:left w:val="nil"/>
            <w:bottom w:val="nil"/>
            <w:right w:val="nil"/>
          </w:tcBorders>
        </w:tcPr>
        <w:p w14:paraId="02B60F18" w14:textId="735D6164" w:rsidR="00D802F0" w:rsidRDefault="00D802F0" w:rsidP="005820B7">
          <w:pPr>
            <w:tabs>
              <w:tab w:val="center" w:pos="4680"/>
              <w:tab w:val="right" w:pos="9360"/>
            </w:tabs>
            <w:jc w:val="right"/>
          </w:pPr>
          <w:r>
            <w:rPr>
              <w:b/>
              <w:bCs/>
            </w:rPr>
            <w:t xml:space="preserve">NO. </w:t>
          </w:r>
          <w:r w:rsidR="00076A62">
            <w:rPr>
              <w:b/>
              <w:bCs/>
            </w:rPr>
            <w:t>PS23</w:t>
          </w:r>
          <w:r>
            <w:rPr>
              <w:b/>
              <w:bCs/>
            </w:rPr>
            <w:t>-</w:t>
          </w:r>
          <w:r w:rsidR="00076A62">
            <w:rPr>
              <w:b/>
              <w:bCs/>
            </w:rPr>
            <w:t>0300</w:t>
          </w:r>
          <w:r>
            <w:rPr>
              <w:b/>
              <w:bCs/>
            </w:rPr>
            <w:t>-</w:t>
          </w:r>
          <w:r w:rsidR="00076A62">
            <w:rPr>
              <w:b/>
              <w:bCs/>
            </w:rPr>
            <w:t>11</w:t>
          </w:r>
        </w:p>
      </w:tc>
    </w:tr>
  </w:tbl>
  <w:p w14:paraId="02B60F1A" w14:textId="77777777" w:rsidR="00D802F0" w:rsidRDefault="00D802F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5B2EC" w14:textId="77777777" w:rsidR="00076A62" w:rsidRDefault="00076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E34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D7CA67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6CC01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B321FF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4FA15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2E6C27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C7621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2EB33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FE7D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10F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2"/>
    <w:docVar w:name="Format" w:val="1"/>
    <w:docVar w:name="MF04" w:val="260572"/>
    <w:docVar w:name="MF95" w:val="16054"/>
    <w:docVar w:name="SectionID" w:val="1585"/>
    <w:docVar w:name="SpecType" w:val="MasterSpec"/>
    <w:docVar w:name="Version" w:val="5703"/>
  </w:docVars>
  <w:rsids>
    <w:rsidRoot w:val="00E97290"/>
    <w:rsid w:val="00076A62"/>
    <w:rsid w:val="000968EB"/>
    <w:rsid w:val="00110E8A"/>
    <w:rsid w:val="001255B0"/>
    <w:rsid w:val="0013496F"/>
    <w:rsid w:val="00151238"/>
    <w:rsid w:val="00163165"/>
    <w:rsid w:val="00173534"/>
    <w:rsid w:val="001B4E88"/>
    <w:rsid w:val="00247CBC"/>
    <w:rsid w:val="002B27B9"/>
    <w:rsid w:val="002F4F2B"/>
    <w:rsid w:val="0032299E"/>
    <w:rsid w:val="003334B7"/>
    <w:rsid w:val="003B5CDD"/>
    <w:rsid w:val="003D7A69"/>
    <w:rsid w:val="003E1119"/>
    <w:rsid w:val="004116C3"/>
    <w:rsid w:val="00475297"/>
    <w:rsid w:val="00567DBA"/>
    <w:rsid w:val="005820B7"/>
    <w:rsid w:val="00582FAA"/>
    <w:rsid w:val="005B0185"/>
    <w:rsid w:val="005E1780"/>
    <w:rsid w:val="006216E3"/>
    <w:rsid w:val="00626665"/>
    <w:rsid w:val="00627DF9"/>
    <w:rsid w:val="00657CDE"/>
    <w:rsid w:val="006C6A07"/>
    <w:rsid w:val="00710E80"/>
    <w:rsid w:val="007159D2"/>
    <w:rsid w:val="00731890"/>
    <w:rsid w:val="007C1904"/>
    <w:rsid w:val="00831CAF"/>
    <w:rsid w:val="0086449C"/>
    <w:rsid w:val="00950FAD"/>
    <w:rsid w:val="009570F7"/>
    <w:rsid w:val="0096059B"/>
    <w:rsid w:val="00970EE5"/>
    <w:rsid w:val="00987E2E"/>
    <w:rsid w:val="009A4E7A"/>
    <w:rsid w:val="009B39E2"/>
    <w:rsid w:val="009D1E0D"/>
    <w:rsid w:val="00A44DC0"/>
    <w:rsid w:val="00A50BFC"/>
    <w:rsid w:val="00A56284"/>
    <w:rsid w:val="00A56D29"/>
    <w:rsid w:val="00B126BA"/>
    <w:rsid w:val="00B222B7"/>
    <w:rsid w:val="00B24606"/>
    <w:rsid w:val="00B25AF2"/>
    <w:rsid w:val="00B43225"/>
    <w:rsid w:val="00B736C7"/>
    <w:rsid w:val="00B75291"/>
    <w:rsid w:val="00B81184"/>
    <w:rsid w:val="00C26EA8"/>
    <w:rsid w:val="00C4477C"/>
    <w:rsid w:val="00C57B48"/>
    <w:rsid w:val="00C640D3"/>
    <w:rsid w:val="00CA567B"/>
    <w:rsid w:val="00CC2ABA"/>
    <w:rsid w:val="00CE0C51"/>
    <w:rsid w:val="00CE1D59"/>
    <w:rsid w:val="00CE70D7"/>
    <w:rsid w:val="00D25E56"/>
    <w:rsid w:val="00D35F66"/>
    <w:rsid w:val="00D3643C"/>
    <w:rsid w:val="00D802F0"/>
    <w:rsid w:val="00DB279E"/>
    <w:rsid w:val="00DF36D0"/>
    <w:rsid w:val="00E37EC0"/>
    <w:rsid w:val="00E44450"/>
    <w:rsid w:val="00E51061"/>
    <w:rsid w:val="00E70CCF"/>
    <w:rsid w:val="00E97290"/>
    <w:rsid w:val="00EB4005"/>
    <w:rsid w:val="00EB590C"/>
    <w:rsid w:val="00ED775B"/>
    <w:rsid w:val="00EE570C"/>
    <w:rsid w:val="00EE5A8F"/>
    <w:rsid w:val="00F041EE"/>
    <w:rsid w:val="00F21FDC"/>
    <w:rsid w:val="00F31F16"/>
    <w:rsid w:val="00F43E8D"/>
    <w:rsid w:val="00F659DF"/>
    <w:rsid w:val="00F71A6A"/>
    <w:rsid w:val="00F81F88"/>
    <w:rsid w:val="00FA1C12"/>
    <w:rsid w:val="00FA603C"/>
    <w:rsid w:val="00FB7935"/>
    <w:rsid w:val="00FC1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B60E83"/>
  <w15:chartTrackingRefBased/>
  <w15:docId w15:val="{D53ECAB7-BC4D-4AF0-842A-FECF4B23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3334B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3334B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3334B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3334B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3334B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3334B7"/>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3334B7"/>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3334B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3334B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E97290"/>
    <w:rPr>
      <w:color w:val="E36C0A"/>
      <w:u w:val="single"/>
    </w:rPr>
  </w:style>
  <w:style w:type="character" w:styleId="Hyperlink">
    <w:name w:val="Hyperlink"/>
    <w:uiPriority w:val="99"/>
    <w:unhideWhenUsed/>
    <w:rsid w:val="00E97290"/>
    <w:rPr>
      <w:color w:val="0000FF"/>
      <w:u w:val="single"/>
    </w:rPr>
  </w:style>
  <w:style w:type="paragraph" w:styleId="Header">
    <w:name w:val="header"/>
    <w:basedOn w:val="Normal"/>
    <w:link w:val="HeaderChar"/>
    <w:uiPriority w:val="99"/>
    <w:unhideWhenUsed/>
    <w:rsid w:val="001255B0"/>
    <w:pPr>
      <w:tabs>
        <w:tab w:val="center" w:pos="4680"/>
        <w:tab w:val="right" w:pos="9360"/>
      </w:tabs>
    </w:pPr>
  </w:style>
  <w:style w:type="character" w:customStyle="1" w:styleId="HeaderChar">
    <w:name w:val="Header Char"/>
    <w:basedOn w:val="DefaultParagraphFont"/>
    <w:link w:val="Header"/>
    <w:uiPriority w:val="99"/>
    <w:rsid w:val="001255B0"/>
  </w:style>
  <w:style w:type="paragraph" w:styleId="Footer">
    <w:name w:val="footer"/>
    <w:basedOn w:val="Normal"/>
    <w:link w:val="FooterChar"/>
    <w:uiPriority w:val="99"/>
    <w:unhideWhenUsed/>
    <w:rsid w:val="001255B0"/>
    <w:pPr>
      <w:tabs>
        <w:tab w:val="center" w:pos="4680"/>
        <w:tab w:val="right" w:pos="9360"/>
      </w:tabs>
    </w:pPr>
  </w:style>
  <w:style w:type="character" w:customStyle="1" w:styleId="FooterChar">
    <w:name w:val="Footer Char"/>
    <w:basedOn w:val="DefaultParagraphFont"/>
    <w:link w:val="Footer"/>
    <w:uiPriority w:val="99"/>
    <w:rsid w:val="001255B0"/>
  </w:style>
  <w:style w:type="paragraph" w:customStyle="1" w:styleId="TIP">
    <w:name w:val="TIP"/>
    <w:basedOn w:val="Normal"/>
    <w:link w:val="TIPChar"/>
    <w:rsid w:val="00CA567B"/>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CA567B"/>
    <w:rPr>
      <w:rFonts w:ascii="Arial" w:hAnsi="Arial" w:cs="Arial"/>
      <w:vanish/>
      <w:color w:val="0000FF"/>
      <w:sz w:val="22"/>
      <w:lang w:val="x-none" w:eastAsia="x-none"/>
    </w:rPr>
  </w:style>
  <w:style w:type="character" w:customStyle="1" w:styleId="TIPChar">
    <w:name w:val="TIP Char"/>
    <w:link w:val="TIP"/>
    <w:rsid w:val="00CA567B"/>
    <w:rPr>
      <w:vanish w:val="0"/>
      <w:color w:val="B30838"/>
      <w:sz w:val="22"/>
    </w:rPr>
  </w:style>
  <w:style w:type="paragraph" w:customStyle="1" w:styleId="PRN">
    <w:name w:val="PRN"/>
    <w:basedOn w:val="Normal"/>
    <w:link w:val="PRNChar"/>
    <w:rsid w:val="00987E2E"/>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NChar">
    <w:name w:val="PRN Char"/>
    <w:link w:val="PRN"/>
    <w:rsid w:val="00987E2E"/>
    <w:rPr>
      <w:rFonts w:ascii="Arial" w:hAnsi="Arial" w:cs="Arial"/>
      <w:sz w:val="22"/>
      <w:shd w:val="pct20" w:color="FFFF00" w:fill="FFFFFF"/>
    </w:rPr>
  </w:style>
  <w:style w:type="paragraph" w:customStyle="1" w:styleId="OMN">
    <w:name w:val="OMN"/>
    <w:basedOn w:val="Normal"/>
    <w:link w:val="OMNChar"/>
    <w:rsid w:val="00987E2E"/>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987E2E"/>
    <w:rPr>
      <w:rFonts w:ascii="Arial" w:hAnsi="Arial" w:cs="Arial"/>
      <w:b/>
      <w:sz w:val="22"/>
    </w:rPr>
  </w:style>
  <w:style w:type="character" w:customStyle="1" w:styleId="OMNChar">
    <w:name w:val="OMN Char"/>
    <w:link w:val="OMN"/>
    <w:rsid w:val="00987E2E"/>
    <w:rPr>
      <w:rFonts w:ascii="Arial" w:hAnsi="Arial" w:cs="Arial"/>
      <w:sz w:val="22"/>
      <w:shd w:val="pct30" w:color="CC99FF" w:fill="FFFFFF"/>
    </w:rPr>
  </w:style>
  <w:style w:type="paragraph" w:customStyle="1" w:styleId="STEditOR">
    <w:name w:val="STEdit[OR]"/>
    <w:basedOn w:val="Normal"/>
    <w:link w:val="STEditORChar"/>
    <w:rsid w:val="00987E2E"/>
    <w:rPr>
      <w:b/>
    </w:rPr>
  </w:style>
  <w:style w:type="character" w:customStyle="1" w:styleId="STEditORChar">
    <w:name w:val="STEdit[OR] Char"/>
    <w:basedOn w:val="EOSChar"/>
    <w:link w:val="STEditOR"/>
    <w:rsid w:val="00987E2E"/>
    <w:rPr>
      <w:rFonts w:ascii="Arial" w:hAnsi="Arial" w:cs="Arial"/>
      <w:b/>
      <w:sz w:val="22"/>
    </w:rPr>
  </w:style>
  <w:style w:type="paragraph" w:styleId="BalloonText">
    <w:name w:val="Balloon Text"/>
    <w:basedOn w:val="Normal"/>
    <w:link w:val="BalloonTextChar"/>
    <w:uiPriority w:val="99"/>
    <w:semiHidden/>
    <w:unhideWhenUsed/>
    <w:rsid w:val="003334B7"/>
    <w:rPr>
      <w:rFonts w:ascii="Segoe UI" w:hAnsi="Segoe UI" w:cs="Segoe UI"/>
      <w:sz w:val="18"/>
      <w:szCs w:val="18"/>
    </w:rPr>
  </w:style>
  <w:style w:type="character" w:customStyle="1" w:styleId="BalloonTextChar">
    <w:name w:val="Balloon Text Char"/>
    <w:link w:val="BalloonText"/>
    <w:uiPriority w:val="99"/>
    <w:semiHidden/>
    <w:rsid w:val="003334B7"/>
    <w:rPr>
      <w:rFonts w:ascii="Segoe UI" w:hAnsi="Segoe UI" w:cs="Segoe UI"/>
      <w:sz w:val="18"/>
      <w:szCs w:val="18"/>
    </w:rPr>
  </w:style>
  <w:style w:type="paragraph" w:styleId="Bibliography">
    <w:name w:val="Bibliography"/>
    <w:basedOn w:val="Normal"/>
    <w:next w:val="Normal"/>
    <w:uiPriority w:val="37"/>
    <w:semiHidden/>
    <w:unhideWhenUsed/>
    <w:rsid w:val="003334B7"/>
  </w:style>
  <w:style w:type="paragraph" w:styleId="BlockText">
    <w:name w:val="Block Text"/>
    <w:basedOn w:val="Normal"/>
    <w:uiPriority w:val="99"/>
    <w:semiHidden/>
    <w:unhideWhenUsed/>
    <w:rsid w:val="003334B7"/>
    <w:pPr>
      <w:spacing w:after="120"/>
      <w:ind w:left="1440" w:right="1440"/>
    </w:pPr>
  </w:style>
  <w:style w:type="paragraph" w:styleId="BodyText">
    <w:name w:val="Body Text"/>
    <w:basedOn w:val="Normal"/>
    <w:link w:val="BodyTextChar"/>
    <w:uiPriority w:val="99"/>
    <w:semiHidden/>
    <w:unhideWhenUsed/>
    <w:rsid w:val="003334B7"/>
    <w:pPr>
      <w:spacing w:after="120"/>
    </w:pPr>
  </w:style>
  <w:style w:type="character" w:customStyle="1" w:styleId="BodyTextChar">
    <w:name w:val="Body Text Char"/>
    <w:link w:val="BodyText"/>
    <w:uiPriority w:val="99"/>
    <w:semiHidden/>
    <w:rsid w:val="003334B7"/>
    <w:rPr>
      <w:rFonts w:ascii="Arial" w:hAnsi="Arial" w:cs="Arial"/>
    </w:rPr>
  </w:style>
  <w:style w:type="paragraph" w:styleId="BodyText2">
    <w:name w:val="Body Text 2"/>
    <w:basedOn w:val="Normal"/>
    <w:link w:val="BodyText2Char"/>
    <w:uiPriority w:val="99"/>
    <w:semiHidden/>
    <w:unhideWhenUsed/>
    <w:rsid w:val="003334B7"/>
    <w:pPr>
      <w:spacing w:after="120" w:line="480" w:lineRule="auto"/>
    </w:pPr>
  </w:style>
  <w:style w:type="character" w:customStyle="1" w:styleId="BodyText2Char">
    <w:name w:val="Body Text 2 Char"/>
    <w:link w:val="BodyText2"/>
    <w:uiPriority w:val="99"/>
    <w:semiHidden/>
    <w:rsid w:val="003334B7"/>
    <w:rPr>
      <w:rFonts w:ascii="Arial" w:hAnsi="Arial" w:cs="Arial"/>
    </w:rPr>
  </w:style>
  <w:style w:type="paragraph" w:styleId="BodyText3">
    <w:name w:val="Body Text 3"/>
    <w:basedOn w:val="Normal"/>
    <w:link w:val="BodyText3Char"/>
    <w:uiPriority w:val="99"/>
    <w:semiHidden/>
    <w:unhideWhenUsed/>
    <w:rsid w:val="003334B7"/>
    <w:pPr>
      <w:spacing w:after="120"/>
    </w:pPr>
    <w:rPr>
      <w:sz w:val="16"/>
      <w:szCs w:val="16"/>
    </w:rPr>
  </w:style>
  <w:style w:type="character" w:customStyle="1" w:styleId="BodyText3Char">
    <w:name w:val="Body Text 3 Char"/>
    <w:link w:val="BodyText3"/>
    <w:uiPriority w:val="99"/>
    <w:semiHidden/>
    <w:rsid w:val="003334B7"/>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3334B7"/>
    <w:pPr>
      <w:ind w:firstLine="210"/>
    </w:pPr>
  </w:style>
  <w:style w:type="character" w:customStyle="1" w:styleId="BodyTextFirstIndentChar">
    <w:name w:val="Body Text First Indent Char"/>
    <w:basedOn w:val="BodyTextChar"/>
    <w:link w:val="BodyTextFirstIndent"/>
    <w:uiPriority w:val="99"/>
    <w:semiHidden/>
    <w:rsid w:val="003334B7"/>
    <w:rPr>
      <w:rFonts w:ascii="Arial" w:hAnsi="Arial" w:cs="Arial"/>
    </w:rPr>
  </w:style>
  <w:style w:type="paragraph" w:styleId="BodyTextIndent">
    <w:name w:val="Body Text Indent"/>
    <w:basedOn w:val="Normal"/>
    <w:link w:val="BodyTextIndentChar"/>
    <w:uiPriority w:val="99"/>
    <w:semiHidden/>
    <w:unhideWhenUsed/>
    <w:rsid w:val="003334B7"/>
    <w:pPr>
      <w:spacing w:after="120"/>
      <w:ind w:left="360"/>
    </w:pPr>
  </w:style>
  <w:style w:type="character" w:customStyle="1" w:styleId="BodyTextIndentChar">
    <w:name w:val="Body Text Indent Char"/>
    <w:link w:val="BodyTextIndent"/>
    <w:uiPriority w:val="99"/>
    <w:semiHidden/>
    <w:rsid w:val="003334B7"/>
    <w:rPr>
      <w:rFonts w:ascii="Arial" w:hAnsi="Arial" w:cs="Arial"/>
    </w:rPr>
  </w:style>
  <w:style w:type="paragraph" w:styleId="BodyTextFirstIndent2">
    <w:name w:val="Body Text First Indent 2"/>
    <w:basedOn w:val="BodyTextIndent"/>
    <w:link w:val="BodyTextFirstIndent2Char"/>
    <w:uiPriority w:val="99"/>
    <w:semiHidden/>
    <w:unhideWhenUsed/>
    <w:rsid w:val="003334B7"/>
    <w:pPr>
      <w:ind w:firstLine="210"/>
    </w:pPr>
  </w:style>
  <w:style w:type="character" w:customStyle="1" w:styleId="BodyTextFirstIndent2Char">
    <w:name w:val="Body Text First Indent 2 Char"/>
    <w:basedOn w:val="BodyTextIndentChar"/>
    <w:link w:val="BodyTextFirstIndent2"/>
    <w:uiPriority w:val="99"/>
    <w:semiHidden/>
    <w:rsid w:val="003334B7"/>
    <w:rPr>
      <w:rFonts w:ascii="Arial" w:hAnsi="Arial" w:cs="Arial"/>
    </w:rPr>
  </w:style>
  <w:style w:type="paragraph" w:styleId="BodyTextIndent2">
    <w:name w:val="Body Text Indent 2"/>
    <w:basedOn w:val="Normal"/>
    <w:link w:val="BodyTextIndent2Char"/>
    <w:uiPriority w:val="99"/>
    <w:semiHidden/>
    <w:unhideWhenUsed/>
    <w:rsid w:val="003334B7"/>
    <w:pPr>
      <w:spacing w:after="120" w:line="480" w:lineRule="auto"/>
      <w:ind w:left="360"/>
    </w:pPr>
  </w:style>
  <w:style w:type="character" w:customStyle="1" w:styleId="BodyTextIndent2Char">
    <w:name w:val="Body Text Indent 2 Char"/>
    <w:link w:val="BodyTextIndent2"/>
    <w:uiPriority w:val="99"/>
    <w:semiHidden/>
    <w:rsid w:val="003334B7"/>
    <w:rPr>
      <w:rFonts w:ascii="Arial" w:hAnsi="Arial" w:cs="Arial"/>
    </w:rPr>
  </w:style>
  <w:style w:type="paragraph" w:styleId="BodyTextIndent3">
    <w:name w:val="Body Text Indent 3"/>
    <w:basedOn w:val="Normal"/>
    <w:link w:val="BodyTextIndent3Char"/>
    <w:uiPriority w:val="99"/>
    <w:semiHidden/>
    <w:unhideWhenUsed/>
    <w:rsid w:val="003334B7"/>
    <w:pPr>
      <w:spacing w:after="120"/>
      <w:ind w:left="360"/>
    </w:pPr>
    <w:rPr>
      <w:sz w:val="16"/>
      <w:szCs w:val="16"/>
    </w:rPr>
  </w:style>
  <w:style w:type="character" w:customStyle="1" w:styleId="BodyTextIndent3Char">
    <w:name w:val="Body Text Indent 3 Char"/>
    <w:link w:val="BodyTextIndent3"/>
    <w:uiPriority w:val="99"/>
    <w:semiHidden/>
    <w:rsid w:val="003334B7"/>
    <w:rPr>
      <w:rFonts w:ascii="Arial" w:hAnsi="Arial" w:cs="Arial"/>
      <w:sz w:val="16"/>
      <w:szCs w:val="16"/>
    </w:rPr>
  </w:style>
  <w:style w:type="paragraph" w:styleId="Caption">
    <w:name w:val="caption"/>
    <w:basedOn w:val="Normal"/>
    <w:next w:val="Normal"/>
    <w:uiPriority w:val="35"/>
    <w:semiHidden/>
    <w:unhideWhenUsed/>
    <w:qFormat/>
    <w:rsid w:val="003334B7"/>
    <w:rPr>
      <w:b/>
      <w:bCs/>
    </w:rPr>
  </w:style>
  <w:style w:type="paragraph" w:styleId="Closing">
    <w:name w:val="Closing"/>
    <w:basedOn w:val="Normal"/>
    <w:link w:val="ClosingChar"/>
    <w:uiPriority w:val="99"/>
    <w:semiHidden/>
    <w:unhideWhenUsed/>
    <w:rsid w:val="003334B7"/>
    <w:pPr>
      <w:ind w:left="4320"/>
    </w:pPr>
  </w:style>
  <w:style w:type="character" w:customStyle="1" w:styleId="ClosingChar">
    <w:name w:val="Closing Char"/>
    <w:link w:val="Closing"/>
    <w:uiPriority w:val="99"/>
    <w:semiHidden/>
    <w:rsid w:val="003334B7"/>
    <w:rPr>
      <w:rFonts w:ascii="Arial" w:hAnsi="Arial" w:cs="Arial"/>
    </w:rPr>
  </w:style>
  <w:style w:type="paragraph" w:styleId="CommentText">
    <w:name w:val="annotation text"/>
    <w:basedOn w:val="Normal"/>
    <w:link w:val="CommentTextChar"/>
    <w:uiPriority w:val="99"/>
    <w:semiHidden/>
    <w:unhideWhenUsed/>
    <w:rsid w:val="003334B7"/>
  </w:style>
  <w:style w:type="character" w:customStyle="1" w:styleId="CommentTextChar">
    <w:name w:val="Comment Text Char"/>
    <w:link w:val="CommentText"/>
    <w:uiPriority w:val="99"/>
    <w:semiHidden/>
    <w:rsid w:val="003334B7"/>
    <w:rPr>
      <w:rFonts w:ascii="Arial" w:hAnsi="Arial" w:cs="Arial"/>
    </w:rPr>
  </w:style>
  <w:style w:type="paragraph" w:styleId="CommentSubject">
    <w:name w:val="annotation subject"/>
    <w:basedOn w:val="CommentText"/>
    <w:next w:val="CommentText"/>
    <w:link w:val="CommentSubjectChar"/>
    <w:uiPriority w:val="99"/>
    <w:semiHidden/>
    <w:unhideWhenUsed/>
    <w:rsid w:val="003334B7"/>
    <w:rPr>
      <w:b/>
      <w:bCs/>
    </w:rPr>
  </w:style>
  <w:style w:type="character" w:customStyle="1" w:styleId="CommentSubjectChar">
    <w:name w:val="Comment Subject Char"/>
    <w:link w:val="CommentSubject"/>
    <w:uiPriority w:val="99"/>
    <w:semiHidden/>
    <w:rsid w:val="003334B7"/>
    <w:rPr>
      <w:rFonts w:ascii="Arial" w:hAnsi="Arial" w:cs="Arial"/>
      <w:b/>
      <w:bCs/>
    </w:rPr>
  </w:style>
  <w:style w:type="paragraph" w:styleId="Date">
    <w:name w:val="Date"/>
    <w:basedOn w:val="Normal"/>
    <w:next w:val="Normal"/>
    <w:link w:val="DateChar"/>
    <w:uiPriority w:val="99"/>
    <w:semiHidden/>
    <w:unhideWhenUsed/>
    <w:rsid w:val="003334B7"/>
  </w:style>
  <w:style w:type="character" w:customStyle="1" w:styleId="DateChar">
    <w:name w:val="Date Char"/>
    <w:link w:val="Date"/>
    <w:uiPriority w:val="99"/>
    <w:semiHidden/>
    <w:rsid w:val="003334B7"/>
    <w:rPr>
      <w:rFonts w:ascii="Arial" w:hAnsi="Arial" w:cs="Arial"/>
    </w:rPr>
  </w:style>
  <w:style w:type="paragraph" w:styleId="DocumentMap">
    <w:name w:val="Document Map"/>
    <w:basedOn w:val="Normal"/>
    <w:link w:val="DocumentMapChar"/>
    <w:uiPriority w:val="99"/>
    <w:semiHidden/>
    <w:unhideWhenUsed/>
    <w:rsid w:val="003334B7"/>
    <w:rPr>
      <w:rFonts w:ascii="Segoe UI" w:hAnsi="Segoe UI" w:cs="Segoe UI"/>
      <w:sz w:val="16"/>
      <w:szCs w:val="16"/>
    </w:rPr>
  </w:style>
  <w:style w:type="character" w:customStyle="1" w:styleId="DocumentMapChar">
    <w:name w:val="Document Map Char"/>
    <w:link w:val="DocumentMap"/>
    <w:uiPriority w:val="99"/>
    <w:semiHidden/>
    <w:rsid w:val="003334B7"/>
    <w:rPr>
      <w:rFonts w:ascii="Segoe UI" w:hAnsi="Segoe UI" w:cs="Segoe UI"/>
      <w:sz w:val="16"/>
      <w:szCs w:val="16"/>
    </w:rPr>
  </w:style>
  <w:style w:type="paragraph" w:styleId="E-mailSignature">
    <w:name w:val="E-mail Signature"/>
    <w:basedOn w:val="Normal"/>
    <w:link w:val="E-mailSignatureChar"/>
    <w:uiPriority w:val="99"/>
    <w:semiHidden/>
    <w:unhideWhenUsed/>
    <w:rsid w:val="003334B7"/>
  </w:style>
  <w:style w:type="character" w:customStyle="1" w:styleId="E-mailSignatureChar">
    <w:name w:val="E-mail Signature Char"/>
    <w:link w:val="E-mailSignature"/>
    <w:uiPriority w:val="99"/>
    <w:semiHidden/>
    <w:rsid w:val="003334B7"/>
    <w:rPr>
      <w:rFonts w:ascii="Arial" w:hAnsi="Arial" w:cs="Arial"/>
    </w:rPr>
  </w:style>
  <w:style w:type="paragraph" w:styleId="EndnoteText">
    <w:name w:val="endnote text"/>
    <w:basedOn w:val="Normal"/>
    <w:link w:val="EndnoteTextChar"/>
    <w:uiPriority w:val="99"/>
    <w:semiHidden/>
    <w:unhideWhenUsed/>
    <w:rsid w:val="003334B7"/>
  </w:style>
  <w:style w:type="character" w:customStyle="1" w:styleId="EndnoteTextChar">
    <w:name w:val="Endnote Text Char"/>
    <w:link w:val="EndnoteText"/>
    <w:uiPriority w:val="99"/>
    <w:semiHidden/>
    <w:rsid w:val="003334B7"/>
    <w:rPr>
      <w:rFonts w:ascii="Arial" w:hAnsi="Arial" w:cs="Arial"/>
    </w:rPr>
  </w:style>
  <w:style w:type="paragraph" w:styleId="EnvelopeAddress">
    <w:name w:val="envelope address"/>
    <w:basedOn w:val="Normal"/>
    <w:uiPriority w:val="99"/>
    <w:semiHidden/>
    <w:unhideWhenUsed/>
    <w:rsid w:val="003334B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3334B7"/>
    <w:rPr>
      <w:rFonts w:ascii="Calibri Light" w:hAnsi="Calibri Light" w:cs="Times New Roman"/>
    </w:rPr>
  </w:style>
  <w:style w:type="paragraph" w:styleId="FootnoteText">
    <w:name w:val="footnote text"/>
    <w:basedOn w:val="Normal"/>
    <w:link w:val="FootnoteTextChar"/>
    <w:uiPriority w:val="99"/>
    <w:semiHidden/>
    <w:unhideWhenUsed/>
    <w:rsid w:val="003334B7"/>
  </w:style>
  <w:style w:type="character" w:customStyle="1" w:styleId="FootnoteTextChar">
    <w:name w:val="Footnote Text Char"/>
    <w:link w:val="FootnoteText"/>
    <w:uiPriority w:val="99"/>
    <w:semiHidden/>
    <w:rsid w:val="003334B7"/>
    <w:rPr>
      <w:rFonts w:ascii="Arial" w:hAnsi="Arial" w:cs="Arial"/>
    </w:rPr>
  </w:style>
  <w:style w:type="character" w:customStyle="1" w:styleId="Heading1Char">
    <w:name w:val="Heading 1 Char"/>
    <w:link w:val="Heading1"/>
    <w:uiPriority w:val="9"/>
    <w:rsid w:val="003334B7"/>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3334B7"/>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3334B7"/>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3334B7"/>
    <w:rPr>
      <w:rFonts w:ascii="Calibri" w:eastAsia="Times New Roman" w:hAnsi="Calibri" w:cs="Times New Roman"/>
      <w:b/>
      <w:bCs/>
      <w:sz w:val="28"/>
      <w:szCs w:val="28"/>
    </w:rPr>
  </w:style>
  <w:style w:type="character" w:customStyle="1" w:styleId="Heading5Char">
    <w:name w:val="Heading 5 Char"/>
    <w:link w:val="Heading5"/>
    <w:uiPriority w:val="9"/>
    <w:semiHidden/>
    <w:rsid w:val="003334B7"/>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3334B7"/>
    <w:rPr>
      <w:rFonts w:ascii="Calibri" w:eastAsia="Times New Roman" w:hAnsi="Calibri" w:cs="Times New Roman"/>
      <w:b/>
      <w:bCs/>
      <w:sz w:val="22"/>
      <w:szCs w:val="22"/>
    </w:rPr>
  </w:style>
  <w:style w:type="character" w:customStyle="1" w:styleId="Heading7Char">
    <w:name w:val="Heading 7 Char"/>
    <w:link w:val="Heading7"/>
    <w:uiPriority w:val="9"/>
    <w:semiHidden/>
    <w:rsid w:val="003334B7"/>
    <w:rPr>
      <w:rFonts w:ascii="Calibri" w:eastAsia="Times New Roman" w:hAnsi="Calibri" w:cs="Times New Roman"/>
      <w:sz w:val="24"/>
      <w:szCs w:val="24"/>
    </w:rPr>
  </w:style>
  <w:style w:type="character" w:customStyle="1" w:styleId="Heading8Char">
    <w:name w:val="Heading 8 Char"/>
    <w:link w:val="Heading8"/>
    <w:uiPriority w:val="9"/>
    <w:semiHidden/>
    <w:rsid w:val="003334B7"/>
    <w:rPr>
      <w:rFonts w:ascii="Calibri" w:eastAsia="Times New Roman" w:hAnsi="Calibri" w:cs="Times New Roman"/>
      <w:i/>
      <w:iCs/>
      <w:sz w:val="24"/>
      <w:szCs w:val="24"/>
    </w:rPr>
  </w:style>
  <w:style w:type="character" w:customStyle="1" w:styleId="Heading9Char">
    <w:name w:val="Heading 9 Char"/>
    <w:link w:val="Heading9"/>
    <w:uiPriority w:val="9"/>
    <w:semiHidden/>
    <w:rsid w:val="003334B7"/>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3334B7"/>
    <w:rPr>
      <w:i/>
      <w:iCs/>
    </w:rPr>
  </w:style>
  <w:style w:type="character" w:customStyle="1" w:styleId="HTMLAddressChar">
    <w:name w:val="HTML Address Char"/>
    <w:link w:val="HTMLAddress"/>
    <w:uiPriority w:val="99"/>
    <w:semiHidden/>
    <w:rsid w:val="003334B7"/>
    <w:rPr>
      <w:rFonts w:ascii="Arial" w:hAnsi="Arial" w:cs="Arial"/>
      <w:i/>
      <w:iCs/>
    </w:rPr>
  </w:style>
  <w:style w:type="paragraph" w:styleId="HTMLPreformatted">
    <w:name w:val="HTML Preformatted"/>
    <w:basedOn w:val="Normal"/>
    <w:link w:val="HTMLPreformattedChar"/>
    <w:uiPriority w:val="99"/>
    <w:semiHidden/>
    <w:unhideWhenUsed/>
    <w:rsid w:val="003334B7"/>
    <w:rPr>
      <w:rFonts w:ascii="Courier New" w:hAnsi="Courier New" w:cs="Courier New"/>
    </w:rPr>
  </w:style>
  <w:style w:type="character" w:customStyle="1" w:styleId="HTMLPreformattedChar">
    <w:name w:val="HTML Preformatted Char"/>
    <w:link w:val="HTMLPreformatted"/>
    <w:uiPriority w:val="99"/>
    <w:semiHidden/>
    <w:rsid w:val="003334B7"/>
    <w:rPr>
      <w:rFonts w:ascii="Courier New" w:hAnsi="Courier New" w:cs="Courier New"/>
    </w:rPr>
  </w:style>
  <w:style w:type="paragraph" w:styleId="Index1">
    <w:name w:val="index 1"/>
    <w:basedOn w:val="Normal"/>
    <w:next w:val="Normal"/>
    <w:uiPriority w:val="99"/>
    <w:semiHidden/>
    <w:unhideWhenUsed/>
    <w:rsid w:val="003334B7"/>
    <w:pPr>
      <w:ind w:left="200" w:hanging="200"/>
    </w:pPr>
  </w:style>
  <w:style w:type="paragraph" w:styleId="Index2">
    <w:name w:val="index 2"/>
    <w:basedOn w:val="Normal"/>
    <w:next w:val="Normal"/>
    <w:uiPriority w:val="99"/>
    <w:semiHidden/>
    <w:unhideWhenUsed/>
    <w:rsid w:val="003334B7"/>
    <w:pPr>
      <w:ind w:left="400" w:hanging="200"/>
    </w:pPr>
  </w:style>
  <w:style w:type="paragraph" w:styleId="Index3">
    <w:name w:val="index 3"/>
    <w:basedOn w:val="Normal"/>
    <w:next w:val="Normal"/>
    <w:uiPriority w:val="99"/>
    <w:semiHidden/>
    <w:unhideWhenUsed/>
    <w:rsid w:val="003334B7"/>
    <w:pPr>
      <w:ind w:left="600" w:hanging="200"/>
    </w:pPr>
  </w:style>
  <w:style w:type="paragraph" w:styleId="Index4">
    <w:name w:val="index 4"/>
    <w:basedOn w:val="Normal"/>
    <w:next w:val="Normal"/>
    <w:uiPriority w:val="99"/>
    <w:semiHidden/>
    <w:unhideWhenUsed/>
    <w:rsid w:val="003334B7"/>
    <w:pPr>
      <w:ind w:left="800" w:hanging="200"/>
    </w:pPr>
  </w:style>
  <w:style w:type="paragraph" w:styleId="Index5">
    <w:name w:val="index 5"/>
    <w:basedOn w:val="Normal"/>
    <w:next w:val="Normal"/>
    <w:uiPriority w:val="99"/>
    <w:semiHidden/>
    <w:unhideWhenUsed/>
    <w:rsid w:val="003334B7"/>
    <w:pPr>
      <w:ind w:left="1000" w:hanging="200"/>
    </w:pPr>
  </w:style>
  <w:style w:type="paragraph" w:styleId="Index6">
    <w:name w:val="index 6"/>
    <w:basedOn w:val="Normal"/>
    <w:next w:val="Normal"/>
    <w:uiPriority w:val="99"/>
    <w:semiHidden/>
    <w:unhideWhenUsed/>
    <w:rsid w:val="003334B7"/>
    <w:pPr>
      <w:ind w:left="1200" w:hanging="200"/>
    </w:pPr>
  </w:style>
  <w:style w:type="paragraph" w:styleId="Index7">
    <w:name w:val="index 7"/>
    <w:basedOn w:val="Normal"/>
    <w:next w:val="Normal"/>
    <w:uiPriority w:val="99"/>
    <w:semiHidden/>
    <w:unhideWhenUsed/>
    <w:rsid w:val="003334B7"/>
    <w:pPr>
      <w:ind w:left="1400" w:hanging="200"/>
    </w:pPr>
  </w:style>
  <w:style w:type="paragraph" w:styleId="Index8">
    <w:name w:val="index 8"/>
    <w:basedOn w:val="Normal"/>
    <w:next w:val="Normal"/>
    <w:uiPriority w:val="99"/>
    <w:semiHidden/>
    <w:unhideWhenUsed/>
    <w:rsid w:val="003334B7"/>
    <w:pPr>
      <w:ind w:left="1600" w:hanging="200"/>
    </w:pPr>
  </w:style>
  <w:style w:type="paragraph" w:styleId="Index9">
    <w:name w:val="index 9"/>
    <w:basedOn w:val="Normal"/>
    <w:next w:val="Normal"/>
    <w:uiPriority w:val="99"/>
    <w:semiHidden/>
    <w:unhideWhenUsed/>
    <w:rsid w:val="003334B7"/>
    <w:pPr>
      <w:ind w:left="1800" w:hanging="200"/>
    </w:pPr>
  </w:style>
  <w:style w:type="paragraph" w:styleId="IndexHeading">
    <w:name w:val="index heading"/>
    <w:basedOn w:val="Normal"/>
    <w:next w:val="Index1"/>
    <w:uiPriority w:val="99"/>
    <w:semiHidden/>
    <w:unhideWhenUsed/>
    <w:rsid w:val="003334B7"/>
    <w:rPr>
      <w:rFonts w:ascii="Calibri Light" w:hAnsi="Calibri Light" w:cs="Times New Roman"/>
      <w:b/>
      <w:bCs/>
    </w:rPr>
  </w:style>
  <w:style w:type="paragraph" w:styleId="IntenseQuote">
    <w:name w:val="Intense Quote"/>
    <w:basedOn w:val="Normal"/>
    <w:next w:val="Normal"/>
    <w:link w:val="IntenseQuoteChar"/>
    <w:uiPriority w:val="30"/>
    <w:qFormat/>
    <w:rsid w:val="003334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3334B7"/>
    <w:rPr>
      <w:rFonts w:ascii="Arial" w:hAnsi="Arial" w:cs="Arial"/>
      <w:i/>
      <w:iCs/>
      <w:color w:val="5B9BD5"/>
    </w:rPr>
  </w:style>
  <w:style w:type="paragraph" w:styleId="List">
    <w:name w:val="List"/>
    <w:basedOn w:val="Normal"/>
    <w:uiPriority w:val="99"/>
    <w:semiHidden/>
    <w:unhideWhenUsed/>
    <w:rsid w:val="003334B7"/>
    <w:pPr>
      <w:ind w:left="360" w:hanging="360"/>
      <w:contextualSpacing/>
    </w:pPr>
  </w:style>
  <w:style w:type="paragraph" w:styleId="List2">
    <w:name w:val="List 2"/>
    <w:basedOn w:val="Normal"/>
    <w:uiPriority w:val="99"/>
    <w:semiHidden/>
    <w:unhideWhenUsed/>
    <w:rsid w:val="003334B7"/>
    <w:pPr>
      <w:ind w:left="720" w:hanging="360"/>
      <w:contextualSpacing/>
    </w:pPr>
  </w:style>
  <w:style w:type="paragraph" w:styleId="List3">
    <w:name w:val="List 3"/>
    <w:basedOn w:val="Normal"/>
    <w:uiPriority w:val="99"/>
    <w:semiHidden/>
    <w:unhideWhenUsed/>
    <w:rsid w:val="003334B7"/>
    <w:pPr>
      <w:ind w:left="1080" w:hanging="360"/>
      <w:contextualSpacing/>
    </w:pPr>
  </w:style>
  <w:style w:type="paragraph" w:styleId="List4">
    <w:name w:val="List 4"/>
    <w:basedOn w:val="Normal"/>
    <w:uiPriority w:val="99"/>
    <w:semiHidden/>
    <w:unhideWhenUsed/>
    <w:rsid w:val="003334B7"/>
    <w:pPr>
      <w:ind w:left="1440" w:hanging="360"/>
      <w:contextualSpacing/>
    </w:pPr>
  </w:style>
  <w:style w:type="paragraph" w:styleId="List5">
    <w:name w:val="List 5"/>
    <w:basedOn w:val="Normal"/>
    <w:uiPriority w:val="99"/>
    <w:semiHidden/>
    <w:unhideWhenUsed/>
    <w:rsid w:val="003334B7"/>
    <w:pPr>
      <w:ind w:left="1800" w:hanging="360"/>
      <w:contextualSpacing/>
    </w:pPr>
  </w:style>
  <w:style w:type="paragraph" w:styleId="ListBullet">
    <w:name w:val="List Bullet"/>
    <w:basedOn w:val="Normal"/>
    <w:uiPriority w:val="99"/>
    <w:semiHidden/>
    <w:unhideWhenUsed/>
    <w:rsid w:val="003334B7"/>
    <w:pPr>
      <w:numPr>
        <w:numId w:val="2"/>
      </w:numPr>
      <w:contextualSpacing/>
    </w:pPr>
  </w:style>
  <w:style w:type="paragraph" w:styleId="ListBullet2">
    <w:name w:val="List Bullet 2"/>
    <w:basedOn w:val="Normal"/>
    <w:uiPriority w:val="99"/>
    <w:semiHidden/>
    <w:unhideWhenUsed/>
    <w:rsid w:val="003334B7"/>
    <w:pPr>
      <w:numPr>
        <w:numId w:val="3"/>
      </w:numPr>
      <w:contextualSpacing/>
    </w:pPr>
  </w:style>
  <w:style w:type="paragraph" w:styleId="ListBullet3">
    <w:name w:val="List Bullet 3"/>
    <w:basedOn w:val="Normal"/>
    <w:uiPriority w:val="99"/>
    <w:semiHidden/>
    <w:unhideWhenUsed/>
    <w:rsid w:val="003334B7"/>
    <w:pPr>
      <w:numPr>
        <w:numId w:val="4"/>
      </w:numPr>
      <w:contextualSpacing/>
    </w:pPr>
  </w:style>
  <w:style w:type="paragraph" w:styleId="ListBullet4">
    <w:name w:val="List Bullet 4"/>
    <w:basedOn w:val="Normal"/>
    <w:uiPriority w:val="99"/>
    <w:semiHidden/>
    <w:unhideWhenUsed/>
    <w:rsid w:val="003334B7"/>
    <w:pPr>
      <w:numPr>
        <w:numId w:val="5"/>
      </w:numPr>
      <w:contextualSpacing/>
    </w:pPr>
  </w:style>
  <w:style w:type="paragraph" w:styleId="ListBullet5">
    <w:name w:val="List Bullet 5"/>
    <w:basedOn w:val="Normal"/>
    <w:uiPriority w:val="99"/>
    <w:semiHidden/>
    <w:unhideWhenUsed/>
    <w:rsid w:val="003334B7"/>
    <w:pPr>
      <w:numPr>
        <w:numId w:val="6"/>
      </w:numPr>
      <w:contextualSpacing/>
    </w:pPr>
  </w:style>
  <w:style w:type="paragraph" w:styleId="ListContinue">
    <w:name w:val="List Continue"/>
    <w:basedOn w:val="Normal"/>
    <w:uiPriority w:val="99"/>
    <w:semiHidden/>
    <w:unhideWhenUsed/>
    <w:rsid w:val="003334B7"/>
    <w:pPr>
      <w:spacing w:after="120"/>
      <w:ind w:left="360"/>
      <w:contextualSpacing/>
    </w:pPr>
  </w:style>
  <w:style w:type="paragraph" w:styleId="ListContinue2">
    <w:name w:val="List Continue 2"/>
    <w:basedOn w:val="Normal"/>
    <w:uiPriority w:val="99"/>
    <w:semiHidden/>
    <w:unhideWhenUsed/>
    <w:rsid w:val="003334B7"/>
    <w:pPr>
      <w:spacing w:after="120"/>
      <w:ind w:left="720"/>
      <w:contextualSpacing/>
    </w:pPr>
  </w:style>
  <w:style w:type="paragraph" w:styleId="ListContinue3">
    <w:name w:val="List Continue 3"/>
    <w:basedOn w:val="Normal"/>
    <w:uiPriority w:val="99"/>
    <w:semiHidden/>
    <w:unhideWhenUsed/>
    <w:rsid w:val="003334B7"/>
    <w:pPr>
      <w:spacing w:after="120"/>
      <w:ind w:left="1080"/>
      <w:contextualSpacing/>
    </w:pPr>
  </w:style>
  <w:style w:type="paragraph" w:styleId="ListContinue4">
    <w:name w:val="List Continue 4"/>
    <w:basedOn w:val="Normal"/>
    <w:uiPriority w:val="99"/>
    <w:semiHidden/>
    <w:unhideWhenUsed/>
    <w:rsid w:val="003334B7"/>
    <w:pPr>
      <w:spacing w:after="120"/>
      <w:ind w:left="1440"/>
      <w:contextualSpacing/>
    </w:pPr>
  </w:style>
  <w:style w:type="paragraph" w:styleId="ListContinue5">
    <w:name w:val="List Continue 5"/>
    <w:basedOn w:val="Normal"/>
    <w:uiPriority w:val="99"/>
    <w:semiHidden/>
    <w:unhideWhenUsed/>
    <w:rsid w:val="003334B7"/>
    <w:pPr>
      <w:spacing w:after="120"/>
      <w:ind w:left="1800"/>
      <w:contextualSpacing/>
    </w:pPr>
  </w:style>
  <w:style w:type="paragraph" w:styleId="ListNumber">
    <w:name w:val="List Number"/>
    <w:basedOn w:val="Normal"/>
    <w:uiPriority w:val="99"/>
    <w:semiHidden/>
    <w:unhideWhenUsed/>
    <w:rsid w:val="003334B7"/>
    <w:pPr>
      <w:numPr>
        <w:numId w:val="7"/>
      </w:numPr>
      <w:contextualSpacing/>
    </w:pPr>
  </w:style>
  <w:style w:type="paragraph" w:styleId="ListNumber2">
    <w:name w:val="List Number 2"/>
    <w:basedOn w:val="Normal"/>
    <w:uiPriority w:val="99"/>
    <w:semiHidden/>
    <w:unhideWhenUsed/>
    <w:rsid w:val="003334B7"/>
    <w:pPr>
      <w:numPr>
        <w:numId w:val="8"/>
      </w:numPr>
      <w:contextualSpacing/>
    </w:pPr>
  </w:style>
  <w:style w:type="paragraph" w:styleId="ListNumber3">
    <w:name w:val="List Number 3"/>
    <w:basedOn w:val="Normal"/>
    <w:uiPriority w:val="99"/>
    <w:semiHidden/>
    <w:unhideWhenUsed/>
    <w:rsid w:val="003334B7"/>
    <w:pPr>
      <w:numPr>
        <w:numId w:val="9"/>
      </w:numPr>
      <w:contextualSpacing/>
    </w:pPr>
  </w:style>
  <w:style w:type="paragraph" w:styleId="ListNumber4">
    <w:name w:val="List Number 4"/>
    <w:basedOn w:val="Normal"/>
    <w:uiPriority w:val="99"/>
    <w:semiHidden/>
    <w:unhideWhenUsed/>
    <w:rsid w:val="003334B7"/>
    <w:pPr>
      <w:numPr>
        <w:numId w:val="10"/>
      </w:numPr>
      <w:contextualSpacing/>
    </w:pPr>
  </w:style>
  <w:style w:type="paragraph" w:styleId="ListNumber5">
    <w:name w:val="List Number 5"/>
    <w:basedOn w:val="Normal"/>
    <w:uiPriority w:val="99"/>
    <w:semiHidden/>
    <w:unhideWhenUsed/>
    <w:rsid w:val="003334B7"/>
    <w:pPr>
      <w:numPr>
        <w:numId w:val="11"/>
      </w:numPr>
      <w:contextualSpacing/>
    </w:pPr>
  </w:style>
  <w:style w:type="paragraph" w:styleId="ListParagraph">
    <w:name w:val="List Paragraph"/>
    <w:basedOn w:val="Normal"/>
    <w:uiPriority w:val="34"/>
    <w:qFormat/>
    <w:rsid w:val="003334B7"/>
    <w:pPr>
      <w:ind w:left="720"/>
    </w:pPr>
  </w:style>
  <w:style w:type="paragraph" w:styleId="MacroText">
    <w:name w:val="macro"/>
    <w:link w:val="MacroTextChar"/>
    <w:uiPriority w:val="99"/>
    <w:semiHidden/>
    <w:unhideWhenUsed/>
    <w:rsid w:val="003334B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3334B7"/>
    <w:rPr>
      <w:rFonts w:ascii="Courier New" w:hAnsi="Courier New" w:cs="Courier New"/>
    </w:rPr>
  </w:style>
  <w:style w:type="paragraph" w:styleId="MessageHeader">
    <w:name w:val="Message Header"/>
    <w:basedOn w:val="Normal"/>
    <w:link w:val="MessageHeaderChar"/>
    <w:uiPriority w:val="99"/>
    <w:semiHidden/>
    <w:unhideWhenUsed/>
    <w:rsid w:val="003334B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3334B7"/>
    <w:rPr>
      <w:rFonts w:ascii="Calibri Light" w:eastAsia="Times New Roman" w:hAnsi="Calibri Light" w:cs="Times New Roman"/>
      <w:sz w:val="24"/>
      <w:szCs w:val="24"/>
      <w:shd w:val="pct20" w:color="auto" w:fill="auto"/>
    </w:rPr>
  </w:style>
  <w:style w:type="paragraph" w:styleId="NoSpacing">
    <w:name w:val="No Spacing"/>
    <w:uiPriority w:val="1"/>
    <w:qFormat/>
    <w:rsid w:val="003334B7"/>
    <w:rPr>
      <w:rFonts w:ascii="Arial" w:hAnsi="Arial" w:cs="Arial"/>
    </w:rPr>
  </w:style>
  <w:style w:type="paragraph" w:styleId="NormalWeb">
    <w:name w:val="Normal (Web)"/>
    <w:basedOn w:val="Normal"/>
    <w:uiPriority w:val="99"/>
    <w:semiHidden/>
    <w:unhideWhenUsed/>
    <w:rsid w:val="003334B7"/>
    <w:rPr>
      <w:rFonts w:ascii="Times New Roman" w:hAnsi="Times New Roman" w:cs="Times New Roman"/>
      <w:sz w:val="24"/>
      <w:szCs w:val="24"/>
    </w:rPr>
  </w:style>
  <w:style w:type="paragraph" w:styleId="NormalIndent">
    <w:name w:val="Normal Indent"/>
    <w:basedOn w:val="Normal"/>
    <w:uiPriority w:val="99"/>
    <w:semiHidden/>
    <w:unhideWhenUsed/>
    <w:rsid w:val="003334B7"/>
    <w:pPr>
      <w:ind w:left="720"/>
    </w:pPr>
  </w:style>
  <w:style w:type="paragraph" w:styleId="NoteHeading">
    <w:name w:val="Note Heading"/>
    <w:basedOn w:val="Normal"/>
    <w:next w:val="Normal"/>
    <w:link w:val="NoteHeadingChar"/>
    <w:uiPriority w:val="99"/>
    <w:semiHidden/>
    <w:unhideWhenUsed/>
    <w:rsid w:val="003334B7"/>
  </w:style>
  <w:style w:type="character" w:customStyle="1" w:styleId="NoteHeadingChar">
    <w:name w:val="Note Heading Char"/>
    <w:link w:val="NoteHeading"/>
    <w:uiPriority w:val="99"/>
    <w:semiHidden/>
    <w:rsid w:val="003334B7"/>
    <w:rPr>
      <w:rFonts w:ascii="Arial" w:hAnsi="Arial" w:cs="Arial"/>
    </w:rPr>
  </w:style>
  <w:style w:type="paragraph" w:styleId="PlainText">
    <w:name w:val="Plain Text"/>
    <w:basedOn w:val="Normal"/>
    <w:link w:val="PlainTextChar"/>
    <w:uiPriority w:val="99"/>
    <w:semiHidden/>
    <w:unhideWhenUsed/>
    <w:rsid w:val="003334B7"/>
    <w:rPr>
      <w:rFonts w:ascii="Courier New" w:hAnsi="Courier New" w:cs="Courier New"/>
    </w:rPr>
  </w:style>
  <w:style w:type="character" w:customStyle="1" w:styleId="PlainTextChar">
    <w:name w:val="Plain Text Char"/>
    <w:link w:val="PlainText"/>
    <w:uiPriority w:val="99"/>
    <w:semiHidden/>
    <w:rsid w:val="003334B7"/>
    <w:rPr>
      <w:rFonts w:ascii="Courier New" w:hAnsi="Courier New" w:cs="Courier New"/>
    </w:rPr>
  </w:style>
  <w:style w:type="paragraph" w:styleId="Quote">
    <w:name w:val="Quote"/>
    <w:basedOn w:val="Normal"/>
    <w:next w:val="Normal"/>
    <w:link w:val="QuoteChar"/>
    <w:uiPriority w:val="29"/>
    <w:qFormat/>
    <w:rsid w:val="003334B7"/>
    <w:pPr>
      <w:spacing w:before="200" w:after="160"/>
      <w:ind w:left="864" w:right="864"/>
      <w:jc w:val="center"/>
    </w:pPr>
    <w:rPr>
      <w:i/>
      <w:iCs/>
      <w:color w:val="404040"/>
    </w:rPr>
  </w:style>
  <w:style w:type="character" w:customStyle="1" w:styleId="QuoteChar">
    <w:name w:val="Quote Char"/>
    <w:link w:val="Quote"/>
    <w:uiPriority w:val="29"/>
    <w:rsid w:val="003334B7"/>
    <w:rPr>
      <w:rFonts w:ascii="Arial" w:hAnsi="Arial" w:cs="Arial"/>
      <w:i/>
      <w:iCs/>
      <w:color w:val="404040"/>
    </w:rPr>
  </w:style>
  <w:style w:type="paragraph" w:styleId="Salutation">
    <w:name w:val="Salutation"/>
    <w:basedOn w:val="Normal"/>
    <w:next w:val="Normal"/>
    <w:link w:val="SalutationChar"/>
    <w:uiPriority w:val="99"/>
    <w:semiHidden/>
    <w:unhideWhenUsed/>
    <w:rsid w:val="003334B7"/>
  </w:style>
  <w:style w:type="character" w:customStyle="1" w:styleId="SalutationChar">
    <w:name w:val="Salutation Char"/>
    <w:link w:val="Salutation"/>
    <w:uiPriority w:val="99"/>
    <w:semiHidden/>
    <w:rsid w:val="003334B7"/>
    <w:rPr>
      <w:rFonts w:ascii="Arial" w:hAnsi="Arial" w:cs="Arial"/>
    </w:rPr>
  </w:style>
  <w:style w:type="paragraph" w:styleId="Signature">
    <w:name w:val="Signature"/>
    <w:basedOn w:val="Normal"/>
    <w:link w:val="SignatureChar"/>
    <w:uiPriority w:val="99"/>
    <w:semiHidden/>
    <w:unhideWhenUsed/>
    <w:rsid w:val="003334B7"/>
    <w:pPr>
      <w:ind w:left="4320"/>
    </w:pPr>
  </w:style>
  <w:style w:type="character" w:customStyle="1" w:styleId="SignatureChar">
    <w:name w:val="Signature Char"/>
    <w:link w:val="Signature"/>
    <w:uiPriority w:val="99"/>
    <w:semiHidden/>
    <w:rsid w:val="003334B7"/>
    <w:rPr>
      <w:rFonts w:ascii="Arial" w:hAnsi="Arial" w:cs="Arial"/>
    </w:rPr>
  </w:style>
  <w:style w:type="paragraph" w:styleId="Subtitle">
    <w:name w:val="Subtitle"/>
    <w:basedOn w:val="Normal"/>
    <w:next w:val="Normal"/>
    <w:link w:val="SubtitleChar"/>
    <w:uiPriority w:val="11"/>
    <w:qFormat/>
    <w:rsid w:val="003334B7"/>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3334B7"/>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3334B7"/>
    <w:pPr>
      <w:ind w:left="200" w:hanging="200"/>
    </w:pPr>
  </w:style>
  <w:style w:type="paragraph" w:styleId="TableofFigures">
    <w:name w:val="table of figures"/>
    <w:basedOn w:val="Normal"/>
    <w:next w:val="Normal"/>
    <w:uiPriority w:val="99"/>
    <w:semiHidden/>
    <w:unhideWhenUsed/>
    <w:rsid w:val="003334B7"/>
  </w:style>
  <w:style w:type="paragraph" w:styleId="Title">
    <w:name w:val="Title"/>
    <w:basedOn w:val="Normal"/>
    <w:next w:val="Normal"/>
    <w:link w:val="TitleChar"/>
    <w:uiPriority w:val="10"/>
    <w:qFormat/>
    <w:rsid w:val="003334B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3334B7"/>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3334B7"/>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3334B7"/>
  </w:style>
  <w:style w:type="paragraph" w:styleId="TOC2">
    <w:name w:val="toc 2"/>
    <w:basedOn w:val="Normal"/>
    <w:next w:val="Normal"/>
    <w:uiPriority w:val="39"/>
    <w:semiHidden/>
    <w:unhideWhenUsed/>
    <w:rsid w:val="003334B7"/>
    <w:pPr>
      <w:ind w:left="200"/>
    </w:pPr>
  </w:style>
  <w:style w:type="paragraph" w:styleId="TOC3">
    <w:name w:val="toc 3"/>
    <w:basedOn w:val="Normal"/>
    <w:next w:val="Normal"/>
    <w:uiPriority w:val="39"/>
    <w:semiHidden/>
    <w:unhideWhenUsed/>
    <w:rsid w:val="003334B7"/>
    <w:pPr>
      <w:ind w:left="400"/>
    </w:pPr>
  </w:style>
  <w:style w:type="paragraph" w:styleId="TOC4">
    <w:name w:val="toc 4"/>
    <w:basedOn w:val="Normal"/>
    <w:next w:val="Normal"/>
    <w:uiPriority w:val="39"/>
    <w:semiHidden/>
    <w:unhideWhenUsed/>
    <w:rsid w:val="003334B7"/>
    <w:pPr>
      <w:ind w:left="600"/>
    </w:pPr>
  </w:style>
  <w:style w:type="paragraph" w:styleId="TOC5">
    <w:name w:val="toc 5"/>
    <w:basedOn w:val="Normal"/>
    <w:next w:val="Normal"/>
    <w:uiPriority w:val="39"/>
    <w:semiHidden/>
    <w:unhideWhenUsed/>
    <w:rsid w:val="003334B7"/>
    <w:pPr>
      <w:ind w:left="800"/>
    </w:pPr>
  </w:style>
  <w:style w:type="paragraph" w:styleId="TOC6">
    <w:name w:val="toc 6"/>
    <w:basedOn w:val="Normal"/>
    <w:next w:val="Normal"/>
    <w:uiPriority w:val="39"/>
    <w:semiHidden/>
    <w:unhideWhenUsed/>
    <w:rsid w:val="003334B7"/>
    <w:pPr>
      <w:ind w:left="1000"/>
    </w:pPr>
  </w:style>
  <w:style w:type="paragraph" w:styleId="TOC7">
    <w:name w:val="toc 7"/>
    <w:basedOn w:val="Normal"/>
    <w:next w:val="Normal"/>
    <w:uiPriority w:val="39"/>
    <w:semiHidden/>
    <w:unhideWhenUsed/>
    <w:rsid w:val="003334B7"/>
    <w:pPr>
      <w:ind w:left="1200"/>
    </w:pPr>
  </w:style>
  <w:style w:type="paragraph" w:styleId="TOC8">
    <w:name w:val="toc 8"/>
    <w:basedOn w:val="Normal"/>
    <w:next w:val="Normal"/>
    <w:uiPriority w:val="39"/>
    <w:semiHidden/>
    <w:unhideWhenUsed/>
    <w:rsid w:val="003334B7"/>
    <w:pPr>
      <w:ind w:left="1400"/>
    </w:pPr>
  </w:style>
  <w:style w:type="paragraph" w:styleId="TOC9">
    <w:name w:val="toc 9"/>
    <w:basedOn w:val="Normal"/>
    <w:next w:val="Normal"/>
    <w:uiPriority w:val="39"/>
    <w:semiHidden/>
    <w:unhideWhenUsed/>
    <w:rsid w:val="003334B7"/>
    <w:pPr>
      <w:ind w:left="1600"/>
    </w:pPr>
  </w:style>
  <w:style w:type="paragraph" w:styleId="TOCHeading">
    <w:name w:val="TOC Heading"/>
    <w:basedOn w:val="Heading1"/>
    <w:next w:val="Normal"/>
    <w:uiPriority w:val="39"/>
    <w:semiHidden/>
    <w:unhideWhenUsed/>
    <w:qFormat/>
    <w:rsid w:val="003334B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456189">
      <w:bodyDiv w:val="1"/>
      <w:marLeft w:val="0"/>
      <w:marRight w:val="0"/>
      <w:marTop w:val="0"/>
      <w:marBottom w:val="0"/>
      <w:divBdr>
        <w:top w:val="none" w:sz="0" w:space="0" w:color="auto"/>
        <w:left w:val="none" w:sz="0" w:space="0" w:color="auto"/>
        <w:bottom w:val="none" w:sz="0" w:space="0" w:color="auto"/>
        <w:right w:val="none" w:sz="0" w:space="0" w:color="auto"/>
      </w:divBdr>
    </w:div>
    <w:div w:id="204763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92585-ED48-4D5B-9C4F-5F7DBF0E1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41798-F0FE-43BA-BDF1-493DDF6017D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4883DA7A-CC90-4D02-9B1A-7E6F887F8D94}">
  <ds:schemaRefs>
    <ds:schemaRef ds:uri="http://schemas.microsoft.com/office/2006/metadata/longProperties"/>
  </ds:schemaRefs>
</ds:datastoreItem>
</file>

<file path=customXml/itemProps4.xml><?xml version="1.0" encoding="utf-8"?>
<ds:datastoreItem xmlns:ds="http://schemas.openxmlformats.org/officeDocument/2006/customXml" ds:itemID="{1C68CB5C-4B05-4143-9A92-F1D6BC55B4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1666</Words>
  <Characters>11149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SECTION 260572 - OVERCURRENT PROTECTIVE DEVICE SHORT-CIRCUIT STUDY</vt:lpstr>
    </vt:vector>
  </TitlesOfParts>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260573.13 - SHORT-CIRCUIT STUDIES</dc:title>
  <dc:subject>OVERCURRENT PROTECTIVE DEVICE SHORT-CIRCUIT STUDY</dc:subject>
  <dc:creator>ARCOM, Inc.</dc:creator>
  <cp:keywords>BAS-12345-MS80</cp:keywords>
  <cp:lastModifiedBy>Frazine Susan</cp:lastModifiedBy>
  <cp:revision>15</cp:revision>
  <dcterms:created xsi:type="dcterms:W3CDTF">2018-04-25T15:18:00Z</dcterms:created>
  <dcterms:modified xsi:type="dcterms:W3CDTF">2022-06-28T21:53:00Z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30000.0000000000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